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7E" w:rsidRPr="00645EA0" w:rsidRDefault="002A0C2E" w:rsidP="00645EA0">
      <w:pPr>
        <w:pStyle w:val="a9"/>
        <w:tabs>
          <w:tab w:val="left" w:pos="567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777E" w:rsidRPr="00645EA0">
        <w:rPr>
          <w:b/>
          <w:sz w:val="28"/>
          <w:szCs w:val="28"/>
        </w:rPr>
        <w:t>Анализ методической работы за 2017-2018 учебный год</w:t>
      </w:r>
    </w:p>
    <w:p w:rsidR="006B777E" w:rsidRPr="00645EA0" w:rsidRDefault="006B777E" w:rsidP="00645EA0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AD0" w:rsidRPr="00645EA0" w:rsidRDefault="004F2AD0" w:rsidP="00645EA0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Муниципальная методическая служба</w:t>
      </w:r>
      <w:r w:rsidR="0004636F" w:rsidRPr="00645EA0">
        <w:rPr>
          <w:sz w:val="28"/>
          <w:szCs w:val="28"/>
        </w:rPr>
        <w:t xml:space="preserve">, согласно </w:t>
      </w:r>
      <w:r w:rsidR="008C3BEE" w:rsidRPr="00645EA0">
        <w:rPr>
          <w:sz w:val="28"/>
          <w:szCs w:val="28"/>
        </w:rPr>
        <w:t>положению осуществляет</w:t>
      </w:r>
      <w:r w:rsidRPr="00645EA0">
        <w:rPr>
          <w:sz w:val="28"/>
          <w:szCs w:val="28"/>
        </w:rPr>
        <w:t xml:space="preserve"> свою деятельность на двух уровнях:</w:t>
      </w:r>
    </w:p>
    <w:p w:rsidR="004F2AD0" w:rsidRPr="00645EA0" w:rsidRDefault="004F2AD0" w:rsidP="00645EA0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- на уровне образовательных учреждений;</w:t>
      </w:r>
    </w:p>
    <w:p w:rsidR="004F2AD0" w:rsidRPr="00645EA0" w:rsidRDefault="004F2AD0" w:rsidP="00645EA0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- на уровне районных методических объединений педагогов района. </w:t>
      </w:r>
    </w:p>
    <w:p w:rsidR="004F2AD0" w:rsidRPr="00645EA0" w:rsidRDefault="004F2AD0" w:rsidP="00645EA0">
      <w:pPr>
        <w:pStyle w:val="a9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Двухуровневая система позволяет оказывать методическую поддержку всем образовательным </w:t>
      </w:r>
      <w:r w:rsidR="00CD2080" w:rsidRPr="00645EA0">
        <w:rPr>
          <w:sz w:val="28"/>
          <w:szCs w:val="28"/>
        </w:rPr>
        <w:t>учреждениям, педагогическим</w:t>
      </w:r>
      <w:r w:rsidRPr="00645EA0">
        <w:rPr>
          <w:sz w:val="28"/>
          <w:szCs w:val="28"/>
        </w:rPr>
        <w:t xml:space="preserve"> и руководящим работникам. 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 xml:space="preserve">С целью эффективной организации методической работы, создания единого образовательного пространства, повышения квалификации педагогических работников методическая работа с различными категориями педагогических работников в </w:t>
      </w:r>
      <w:r w:rsidRPr="00645EA0">
        <w:rPr>
          <w:rFonts w:ascii="Times New Roman" w:hAnsi="Times New Roman"/>
          <w:sz w:val="28"/>
          <w:szCs w:val="28"/>
          <w:lang w:val="ru-RU"/>
        </w:rPr>
        <w:t>2018</w:t>
      </w:r>
      <w:r w:rsidRPr="00645EA0">
        <w:rPr>
          <w:rFonts w:ascii="Times New Roman" w:hAnsi="Times New Roman"/>
          <w:sz w:val="28"/>
          <w:szCs w:val="28"/>
        </w:rPr>
        <w:t xml:space="preserve">  учебном году </w:t>
      </w:r>
      <w:r w:rsidRPr="00645EA0">
        <w:rPr>
          <w:rFonts w:ascii="Times New Roman" w:hAnsi="Times New Roman"/>
          <w:sz w:val="28"/>
          <w:szCs w:val="28"/>
          <w:lang w:val="ru-RU"/>
        </w:rPr>
        <w:t xml:space="preserve">была </w:t>
      </w:r>
      <w:r w:rsidRPr="00645EA0">
        <w:rPr>
          <w:rFonts w:ascii="Times New Roman" w:hAnsi="Times New Roman"/>
          <w:sz w:val="28"/>
          <w:szCs w:val="28"/>
        </w:rPr>
        <w:t>организована по следующим направлениям: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>-семинарские занятия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5EA0">
        <w:rPr>
          <w:rFonts w:ascii="Times New Roman" w:hAnsi="Times New Roman"/>
          <w:sz w:val="28"/>
          <w:szCs w:val="28"/>
        </w:rPr>
        <w:t xml:space="preserve">-заседания </w:t>
      </w:r>
      <w:r w:rsidRPr="00645EA0">
        <w:rPr>
          <w:rFonts w:ascii="Times New Roman" w:hAnsi="Times New Roman"/>
          <w:sz w:val="28"/>
          <w:szCs w:val="28"/>
          <w:lang w:val="ru-RU"/>
        </w:rPr>
        <w:t>КООП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5EA0">
        <w:rPr>
          <w:rFonts w:ascii="Times New Roman" w:hAnsi="Times New Roman"/>
          <w:sz w:val="28"/>
          <w:szCs w:val="28"/>
        </w:rPr>
        <w:t xml:space="preserve">-совещания </w:t>
      </w:r>
      <w:r w:rsidR="0004636F" w:rsidRPr="00645EA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645EA0">
        <w:rPr>
          <w:rFonts w:ascii="Times New Roman" w:hAnsi="Times New Roman"/>
          <w:sz w:val="28"/>
          <w:szCs w:val="28"/>
        </w:rPr>
        <w:t>завуч</w:t>
      </w:r>
      <w:r w:rsidR="0004636F" w:rsidRPr="00645EA0">
        <w:rPr>
          <w:rFonts w:ascii="Times New Roman" w:hAnsi="Times New Roman"/>
          <w:sz w:val="28"/>
          <w:szCs w:val="28"/>
          <w:lang w:val="ru-RU"/>
        </w:rPr>
        <w:t>ами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>-занятия Школы молодого педагога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 xml:space="preserve">- организация КПК и переподготовки на базе учреждений дополнительного профессионального образования 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>-индивидуальные</w:t>
      </w:r>
      <w:r w:rsidRPr="00645EA0">
        <w:rPr>
          <w:rFonts w:ascii="Times New Roman" w:hAnsi="Times New Roman"/>
          <w:sz w:val="28"/>
          <w:szCs w:val="28"/>
          <w:lang w:val="ru-RU"/>
        </w:rPr>
        <w:t xml:space="preserve"> и групповые </w:t>
      </w:r>
      <w:r w:rsidRPr="00645EA0">
        <w:rPr>
          <w:rFonts w:ascii="Times New Roman" w:hAnsi="Times New Roman"/>
          <w:sz w:val="28"/>
          <w:szCs w:val="28"/>
        </w:rPr>
        <w:t xml:space="preserve"> консультации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>-обобщение опыта работы педагогов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>-конкурсные мероприятия</w:t>
      </w:r>
    </w:p>
    <w:p w:rsidR="004F2AD0" w:rsidRPr="00645EA0" w:rsidRDefault="004F2AD0" w:rsidP="00645EA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EA0">
        <w:rPr>
          <w:rFonts w:ascii="Times New Roman" w:hAnsi="Times New Roman"/>
          <w:sz w:val="28"/>
          <w:szCs w:val="28"/>
        </w:rPr>
        <w:t xml:space="preserve">-методическая помощь </w:t>
      </w:r>
    </w:p>
    <w:p w:rsidR="00EF746B" w:rsidRPr="00645EA0" w:rsidRDefault="00EF746B" w:rsidP="00645EA0">
      <w:pPr>
        <w:contextualSpacing/>
        <w:jc w:val="both"/>
        <w:rPr>
          <w:b/>
          <w:bCs/>
          <w:iCs/>
          <w:sz w:val="28"/>
          <w:szCs w:val="28"/>
        </w:rPr>
      </w:pPr>
      <w:r w:rsidRPr="00645EA0">
        <w:rPr>
          <w:b/>
          <w:bCs/>
          <w:iCs/>
          <w:sz w:val="28"/>
          <w:szCs w:val="28"/>
        </w:rPr>
        <w:t>Анализ кадрового состава</w:t>
      </w:r>
    </w:p>
    <w:p w:rsidR="00EF746B" w:rsidRPr="00645EA0" w:rsidRDefault="00EF746B" w:rsidP="00645EA0">
      <w:pPr>
        <w:contextualSpacing/>
        <w:jc w:val="both"/>
        <w:rPr>
          <w:bCs/>
          <w:iCs/>
          <w:sz w:val="28"/>
          <w:szCs w:val="28"/>
        </w:rPr>
      </w:pPr>
      <w:r w:rsidRPr="00645EA0">
        <w:rPr>
          <w:bCs/>
          <w:iCs/>
          <w:sz w:val="28"/>
          <w:szCs w:val="28"/>
        </w:rPr>
        <w:t xml:space="preserve">     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 От педагогов зависит то, как будет развиваться образование в районе. </w:t>
      </w:r>
      <w:r w:rsidR="002D05FE" w:rsidRPr="002D05FE">
        <w:rPr>
          <w:bCs/>
          <w:iCs/>
          <w:sz w:val="28"/>
          <w:szCs w:val="28"/>
        </w:rPr>
        <w:t>Сегодня в системе общего образования района работает 1039 человек</w:t>
      </w:r>
      <w:r w:rsidRPr="00645EA0">
        <w:rPr>
          <w:bCs/>
          <w:iCs/>
          <w:sz w:val="28"/>
          <w:szCs w:val="28"/>
        </w:rPr>
        <w:t xml:space="preserve">, в том числе </w:t>
      </w:r>
      <w:r w:rsidR="00476A18" w:rsidRPr="00645EA0">
        <w:rPr>
          <w:bCs/>
          <w:iCs/>
          <w:sz w:val="28"/>
          <w:szCs w:val="28"/>
        </w:rPr>
        <w:t>463</w:t>
      </w:r>
      <w:r w:rsidR="002D05FE">
        <w:rPr>
          <w:bCs/>
          <w:iCs/>
          <w:sz w:val="28"/>
          <w:szCs w:val="28"/>
        </w:rPr>
        <w:t xml:space="preserve"> педагога.</w:t>
      </w:r>
      <w:r w:rsidRPr="00645EA0">
        <w:rPr>
          <w:bCs/>
          <w:iCs/>
          <w:sz w:val="28"/>
          <w:szCs w:val="28"/>
        </w:rPr>
        <w:t xml:space="preserve"> </w:t>
      </w:r>
      <w:r w:rsidR="002D05FE">
        <w:rPr>
          <w:bCs/>
          <w:iCs/>
          <w:sz w:val="28"/>
          <w:szCs w:val="28"/>
        </w:rPr>
        <w:t>Педагоги</w:t>
      </w:r>
      <w:r w:rsidRPr="00645EA0">
        <w:rPr>
          <w:bCs/>
          <w:iCs/>
          <w:sz w:val="28"/>
          <w:szCs w:val="28"/>
        </w:rPr>
        <w:t xml:space="preserve">, </w:t>
      </w:r>
      <w:r w:rsidR="00476A18" w:rsidRPr="00645EA0">
        <w:rPr>
          <w:bCs/>
          <w:iCs/>
          <w:sz w:val="28"/>
          <w:szCs w:val="28"/>
        </w:rPr>
        <w:t>имеющие</w:t>
      </w:r>
      <w:r w:rsidRPr="00645EA0">
        <w:rPr>
          <w:bCs/>
          <w:iCs/>
          <w:sz w:val="28"/>
          <w:szCs w:val="28"/>
        </w:rPr>
        <w:t xml:space="preserve"> высшую категорию </w:t>
      </w:r>
      <w:r w:rsidR="00476A18" w:rsidRPr="00222B2F">
        <w:rPr>
          <w:bCs/>
          <w:iCs/>
          <w:sz w:val="28"/>
          <w:szCs w:val="28"/>
        </w:rPr>
        <w:t>33</w:t>
      </w:r>
      <w:r w:rsidRPr="00222B2F">
        <w:rPr>
          <w:bCs/>
          <w:iCs/>
          <w:sz w:val="28"/>
          <w:szCs w:val="28"/>
        </w:rPr>
        <w:t xml:space="preserve"> человек</w:t>
      </w:r>
      <w:r w:rsidR="00476A18" w:rsidRPr="00222B2F">
        <w:rPr>
          <w:bCs/>
          <w:iCs/>
          <w:sz w:val="28"/>
          <w:szCs w:val="28"/>
        </w:rPr>
        <w:t>а,</w:t>
      </w:r>
      <w:r w:rsidRPr="00222B2F">
        <w:rPr>
          <w:bCs/>
          <w:iCs/>
          <w:sz w:val="28"/>
          <w:szCs w:val="28"/>
        </w:rPr>
        <w:t xml:space="preserve"> п</w:t>
      </w:r>
      <w:r w:rsidRPr="00645EA0">
        <w:rPr>
          <w:bCs/>
          <w:iCs/>
          <w:sz w:val="28"/>
          <w:szCs w:val="28"/>
        </w:rPr>
        <w:t xml:space="preserve">ервую – </w:t>
      </w:r>
      <w:r w:rsidR="00476A18" w:rsidRPr="00645EA0">
        <w:rPr>
          <w:bCs/>
          <w:iCs/>
          <w:sz w:val="28"/>
          <w:szCs w:val="28"/>
        </w:rPr>
        <w:t>187 человек</w:t>
      </w:r>
      <w:r w:rsidR="002D05FE">
        <w:rPr>
          <w:bCs/>
          <w:iCs/>
          <w:sz w:val="28"/>
          <w:szCs w:val="28"/>
        </w:rPr>
        <w:t xml:space="preserve">. </w:t>
      </w:r>
      <w:r w:rsidRPr="00645EA0">
        <w:rPr>
          <w:bCs/>
          <w:iCs/>
          <w:sz w:val="28"/>
          <w:szCs w:val="28"/>
        </w:rPr>
        <w:t>Вследствие общей сложной социально-экономической ситуации численность школьных учителей нестабильна.</w:t>
      </w:r>
    </w:p>
    <w:p w:rsidR="00EF746B" w:rsidRPr="00645EA0" w:rsidRDefault="00EF746B" w:rsidP="00645EA0">
      <w:pPr>
        <w:contextualSpacing/>
        <w:jc w:val="both"/>
        <w:rPr>
          <w:bCs/>
          <w:iCs/>
          <w:sz w:val="28"/>
          <w:szCs w:val="28"/>
        </w:rPr>
      </w:pPr>
    </w:p>
    <w:p w:rsidR="006D049F" w:rsidRPr="00645EA0" w:rsidRDefault="006D049F" w:rsidP="00645EA0">
      <w:pPr>
        <w:contextualSpacing/>
        <w:jc w:val="both"/>
        <w:rPr>
          <w:bCs/>
          <w:iCs/>
          <w:sz w:val="28"/>
          <w:szCs w:val="28"/>
        </w:rPr>
      </w:pPr>
    </w:p>
    <w:p w:rsidR="006D049F" w:rsidRPr="00645EA0" w:rsidRDefault="006D049F" w:rsidP="00645EA0">
      <w:pPr>
        <w:contextualSpacing/>
        <w:jc w:val="both"/>
        <w:rPr>
          <w:bCs/>
          <w:iCs/>
          <w:sz w:val="28"/>
          <w:szCs w:val="28"/>
        </w:rPr>
      </w:pPr>
    </w:p>
    <w:p w:rsidR="006D049F" w:rsidRPr="00645EA0" w:rsidRDefault="006D049F" w:rsidP="00645EA0">
      <w:pPr>
        <w:contextualSpacing/>
        <w:jc w:val="both"/>
        <w:rPr>
          <w:bCs/>
          <w:iCs/>
          <w:sz w:val="28"/>
          <w:szCs w:val="28"/>
        </w:rPr>
      </w:pPr>
    </w:p>
    <w:p w:rsidR="00EF746B" w:rsidRPr="00645EA0" w:rsidRDefault="00EF746B" w:rsidP="00645EA0">
      <w:pPr>
        <w:contextualSpacing/>
        <w:jc w:val="both"/>
        <w:rPr>
          <w:bCs/>
          <w:iCs/>
          <w:sz w:val="28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992"/>
        <w:gridCol w:w="992"/>
        <w:gridCol w:w="944"/>
        <w:gridCol w:w="1041"/>
        <w:gridCol w:w="992"/>
        <w:gridCol w:w="992"/>
        <w:gridCol w:w="851"/>
        <w:gridCol w:w="850"/>
        <w:gridCol w:w="709"/>
        <w:gridCol w:w="709"/>
        <w:gridCol w:w="567"/>
        <w:gridCol w:w="708"/>
        <w:gridCol w:w="567"/>
        <w:gridCol w:w="567"/>
        <w:gridCol w:w="709"/>
        <w:gridCol w:w="709"/>
        <w:gridCol w:w="567"/>
      </w:tblGrid>
      <w:tr w:rsidR="0091062B" w:rsidRPr="00645EA0" w:rsidTr="00943896">
        <w:trPr>
          <w:trHeight w:val="974"/>
        </w:trPr>
        <w:tc>
          <w:tcPr>
            <w:tcW w:w="993" w:type="dxa"/>
          </w:tcPr>
          <w:p w:rsidR="0091062B" w:rsidRPr="00645EA0" w:rsidRDefault="0091062B" w:rsidP="00645EA0">
            <w:pPr>
              <w:jc w:val="both"/>
            </w:pPr>
            <w:r w:rsidRPr="00645EA0">
              <w:lastRenderedPageBreak/>
              <w:t xml:space="preserve">Кол-во педагогов </w:t>
            </w:r>
          </w:p>
        </w:tc>
        <w:tc>
          <w:tcPr>
            <w:tcW w:w="3118" w:type="dxa"/>
            <w:gridSpan w:val="3"/>
          </w:tcPr>
          <w:p w:rsidR="0091062B" w:rsidRPr="00645EA0" w:rsidRDefault="0091062B" w:rsidP="00645EA0">
            <w:pPr>
              <w:jc w:val="center"/>
            </w:pPr>
            <w:r w:rsidRPr="00645EA0">
              <w:t>Образование</w:t>
            </w:r>
          </w:p>
        </w:tc>
        <w:tc>
          <w:tcPr>
            <w:tcW w:w="944" w:type="dxa"/>
          </w:tcPr>
          <w:p w:rsidR="0091062B" w:rsidRPr="00645EA0" w:rsidRDefault="0091062B" w:rsidP="00645EA0">
            <w:pPr>
              <w:jc w:val="both"/>
            </w:pPr>
            <w:r w:rsidRPr="00645EA0">
              <w:t xml:space="preserve">высшая </w:t>
            </w:r>
          </w:p>
          <w:p w:rsidR="0091062B" w:rsidRPr="00645EA0" w:rsidRDefault="0091062B" w:rsidP="00645EA0">
            <w:pPr>
              <w:jc w:val="both"/>
            </w:pPr>
            <w:r w:rsidRPr="00645EA0">
              <w:t>кв. кат.</w:t>
            </w:r>
          </w:p>
        </w:tc>
        <w:tc>
          <w:tcPr>
            <w:tcW w:w="1041" w:type="dxa"/>
          </w:tcPr>
          <w:p w:rsidR="0091062B" w:rsidRPr="00645EA0" w:rsidRDefault="0091062B" w:rsidP="00645EA0">
            <w:pPr>
              <w:jc w:val="both"/>
            </w:pPr>
            <w:r w:rsidRPr="00645EA0">
              <w:t>первая кв. кат.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</w:pPr>
            <w:r w:rsidRPr="00645EA0">
              <w:t>соотв.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</w:pPr>
            <w:proofErr w:type="gramStart"/>
            <w:r w:rsidRPr="00645EA0">
              <w:t>б</w:t>
            </w:r>
            <w:proofErr w:type="gramEnd"/>
            <w:r w:rsidRPr="00645EA0">
              <w:t>/к</w:t>
            </w:r>
          </w:p>
        </w:tc>
        <w:tc>
          <w:tcPr>
            <w:tcW w:w="4394" w:type="dxa"/>
            <w:gridSpan w:val="6"/>
          </w:tcPr>
          <w:p w:rsidR="0091062B" w:rsidRPr="00645EA0" w:rsidRDefault="0091062B" w:rsidP="00645EA0">
            <w:pPr>
              <w:jc w:val="center"/>
            </w:pPr>
            <w:r w:rsidRPr="00645EA0">
              <w:t>Педагогический стаж</w:t>
            </w:r>
          </w:p>
        </w:tc>
        <w:tc>
          <w:tcPr>
            <w:tcW w:w="3119" w:type="dxa"/>
            <w:gridSpan w:val="5"/>
          </w:tcPr>
          <w:p w:rsidR="0091062B" w:rsidRPr="00645EA0" w:rsidRDefault="0091062B" w:rsidP="00645EA0">
            <w:pPr>
              <w:jc w:val="center"/>
            </w:pPr>
            <w:r w:rsidRPr="00645EA0">
              <w:t>Возраст</w:t>
            </w:r>
          </w:p>
        </w:tc>
      </w:tr>
      <w:tr w:rsidR="00943896" w:rsidRPr="00645EA0" w:rsidTr="00AA2A1C">
        <w:trPr>
          <w:trHeight w:val="974"/>
        </w:trPr>
        <w:tc>
          <w:tcPr>
            <w:tcW w:w="993" w:type="dxa"/>
          </w:tcPr>
          <w:p w:rsidR="0091062B" w:rsidRPr="00645EA0" w:rsidRDefault="0091062B" w:rsidP="0064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062B" w:rsidRPr="00645EA0" w:rsidRDefault="0091062B" w:rsidP="00645EA0">
            <w:pPr>
              <w:jc w:val="both"/>
            </w:pPr>
            <w:r w:rsidRPr="00645EA0">
              <w:t>высшее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</w:pPr>
            <w:r w:rsidRPr="00645EA0">
              <w:t>неполное высшее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</w:pPr>
            <w:r w:rsidRPr="00645EA0">
              <w:t xml:space="preserve">среднее </w:t>
            </w:r>
            <w:proofErr w:type="gramStart"/>
            <w:r w:rsidRPr="00645EA0">
              <w:t>спец</w:t>
            </w:r>
            <w:proofErr w:type="gramEnd"/>
            <w:r w:rsidRPr="00645EA0">
              <w:t>.</w:t>
            </w:r>
          </w:p>
        </w:tc>
        <w:tc>
          <w:tcPr>
            <w:tcW w:w="944" w:type="dxa"/>
          </w:tcPr>
          <w:p w:rsidR="0091062B" w:rsidRPr="00645EA0" w:rsidRDefault="0091062B" w:rsidP="00645EA0">
            <w:pPr>
              <w:jc w:val="both"/>
            </w:pPr>
          </w:p>
        </w:tc>
        <w:tc>
          <w:tcPr>
            <w:tcW w:w="1041" w:type="dxa"/>
          </w:tcPr>
          <w:p w:rsidR="0091062B" w:rsidRPr="00645EA0" w:rsidRDefault="0091062B" w:rsidP="00645EA0">
            <w:pPr>
              <w:jc w:val="both"/>
            </w:pP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</w:pP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</w:pPr>
          </w:p>
        </w:tc>
        <w:tc>
          <w:tcPr>
            <w:tcW w:w="851" w:type="dxa"/>
          </w:tcPr>
          <w:p w:rsidR="0091062B" w:rsidRPr="00645EA0" w:rsidRDefault="0091062B" w:rsidP="00645EA0">
            <w:pPr>
              <w:jc w:val="both"/>
            </w:pPr>
            <w:r w:rsidRPr="00645EA0">
              <w:t>до 3 лет</w:t>
            </w:r>
          </w:p>
        </w:tc>
        <w:tc>
          <w:tcPr>
            <w:tcW w:w="850" w:type="dxa"/>
          </w:tcPr>
          <w:p w:rsidR="0091062B" w:rsidRPr="00645EA0" w:rsidRDefault="0091062B" w:rsidP="00645EA0">
            <w:pPr>
              <w:jc w:val="both"/>
            </w:pPr>
            <w:r w:rsidRPr="00645EA0">
              <w:t>3 -10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</w:pPr>
            <w:r w:rsidRPr="00645EA0">
              <w:t>11-15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</w:pPr>
            <w:r w:rsidRPr="00645EA0">
              <w:t>16-20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</w:pPr>
            <w:r w:rsidRPr="00645EA0">
              <w:t>21-25</w:t>
            </w:r>
          </w:p>
        </w:tc>
        <w:tc>
          <w:tcPr>
            <w:tcW w:w="708" w:type="dxa"/>
          </w:tcPr>
          <w:p w:rsidR="0091062B" w:rsidRPr="00645EA0" w:rsidRDefault="0091062B" w:rsidP="00645EA0">
            <w:pPr>
              <w:jc w:val="both"/>
            </w:pPr>
            <w:r w:rsidRPr="00645EA0">
              <w:t>более 25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</w:pPr>
            <w:r w:rsidRPr="00645EA0">
              <w:t>До 30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</w:pPr>
            <w:r w:rsidRPr="00645EA0">
              <w:t>31-40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</w:pPr>
            <w:r w:rsidRPr="00645EA0">
              <w:t>41-50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</w:pPr>
            <w:r w:rsidRPr="00645EA0">
              <w:t>51-60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</w:pPr>
            <w:r w:rsidRPr="00645EA0">
              <w:t>61-70</w:t>
            </w:r>
          </w:p>
        </w:tc>
      </w:tr>
      <w:tr w:rsidR="00943896" w:rsidRPr="00645EA0" w:rsidTr="00AA2A1C">
        <w:trPr>
          <w:trHeight w:val="974"/>
        </w:trPr>
        <w:tc>
          <w:tcPr>
            <w:tcW w:w="993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Всего:</w:t>
            </w:r>
          </w:p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379</w:t>
            </w:r>
          </w:p>
        </w:tc>
        <w:tc>
          <w:tcPr>
            <w:tcW w:w="1134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272</w:t>
            </w:r>
          </w:p>
          <w:p w:rsidR="00F02B6B" w:rsidRPr="00645EA0" w:rsidRDefault="00F02B6B" w:rsidP="00645EA0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(71%)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8</w:t>
            </w:r>
          </w:p>
          <w:p w:rsidR="00F02B6B" w:rsidRPr="00645EA0" w:rsidRDefault="00F02B6B" w:rsidP="003F51CC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3F51CC">
              <w:rPr>
                <w:b/>
                <w:sz w:val="22"/>
                <w:szCs w:val="22"/>
              </w:rPr>
              <w:t>2.1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94</w:t>
            </w:r>
          </w:p>
          <w:p w:rsidR="00F02B6B" w:rsidRPr="00645EA0" w:rsidRDefault="00F02B6B" w:rsidP="003F51CC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(</w:t>
            </w:r>
            <w:r w:rsidR="003F51CC">
              <w:rPr>
                <w:b/>
                <w:sz w:val="22"/>
                <w:szCs w:val="22"/>
              </w:rPr>
              <w:t>24.8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44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33</w:t>
            </w:r>
          </w:p>
          <w:p w:rsidR="00F02B6B" w:rsidRPr="00645EA0" w:rsidRDefault="00F02B6B" w:rsidP="00645EA0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(8.7%)</w:t>
            </w:r>
          </w:p>
        </w:tc>
        <w:tc>
          <w:tcPr>
            <w:tcW w:w="1041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187</w:t>
            </w:r>
          </w:p>
          <w:p w:rsidR="00F02B6B" w:rsidRPr="00645EA0" w:rsidRDefault="00F02B6B" w:rsidP="00645EA0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(49,3%)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86</w:t>
            </w:r>
          </w:p>
          <w:p w:rsidR="00F02B6B" w:rsidRPr="00645EA0" w:rsidRDefault="00F02B6B" w:rsidP="003F51CC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3F51CC">
              <w:rPr>
                <w:b/>
                <w:sz w:val="22"/>
                <w:szCs w:val="22"/>
              </w:rPr>
              <w:t>22.7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92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73</w:t>
            </w:r>
          </w:p>
          <w:p w:rsidR="00F02B6B" w:rsidRPr="00645EA0" w:rsidRDefault="00F02B6B" w:rsidP="003F51CC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3F51CC">
              <w:rPr>
                <w:b/>
                <w:sz w:val="22"/>
                <w:szCs w:val="22"/>
              </w:rPr>
              <w:t>19.3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35</w:t>
            </w:r>
          </w:p>
          <w:p w:rsidR="00F02B6B" w:rsidRPr="00645EA0" w:rsidRDefault="00F02B6B" w:rsidP="00894335">
            <w:pPr>
              <w:jc w:val="both"/>
              <w:rPr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894335">
              <w:rPr>
                <w:b/>
                <w:sz w:val="22"/>
                <w:szCs w:val="22"/>
              </w:rPr>
              <w:t>9.3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77</w:t>
            </w:r>
          </w:p>
          <w:p w:rsidR="00F02B6B" w:rsidRPr="00645EA0" w:rsidRDefault="00F02B6B" w:rsidP="00894335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894335">
              <w:rPr>
                <w:b/>
                <w:sz w:val="22"/>
                <w:szCs w:val="22"/>
              </w:rPr>
              <w:t>20.3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40</w:t>
            </w:r>
          </w:p>
          <w:p w:rsidR="004A73E6" w:rsidRPr="00645EA0" w:rsidRDefault="00645EA0" w:rsidP="00C976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C976F9">
              <w:rPr>
                <w:b/>
                <w:sz w:val="22"/>
                <w:szCs w:val="22"/>
              </w:rPr>
              <w:t>10.5</w:t>
            </w:r>
            <w:r w:rsidR="004A73E6" w:rsidRPr="00645EA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34</w:t>
            </w:r>
          </w:p>
          <w:p w:rsidR="004A73E6" w:rsidRPr="00645EA0" w:rsidRDefault="004A73E6" w:rsidP="00C976F9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C976F9">
              <w:rPr>
                <w:b/>
                <w:sz w:val="22"/>
                <w:szCs w:val="22"/>
              </w:rPr>
              <w:t>9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34</w:t>
            </w:r>
          </w:p>
          <w:p w:rsidR="004A73E6" w:rsidRPr="00645EA0" w:rsidRDefault="004A73E6" w:rsidP="00C976F9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C976F9">
              <w:rPr>
                <w:b/>
                <w:sz w:val="22"/>
                <w:szCs w:val="22"/>
              </w:rPr>
              <w:t>9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8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165</w:t>
            </w:r>
          </w:p>
          <w:p w:rsidR="004A73E6" w:rsidRPr="00645EA0" w:rsidRDefault="004A73E6" w:rsidP="00C976F9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C976F9">
              <w:rPr>
                <w:b/>
                <w:sz w:val="22"/>
                <w:szCs w:val="22"/>
              </w:rPr>
              <w:t>43.5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62</w:t>
            </w:r>
          </w:p>
          <w:p w:rsidR="00466FAA" w:rsidRPr="00645EA0" w:rsidRDefault="00466FAA" w:rsidP="00300FC3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300FC3">
              <w:rPr>
                <w:b/>
                <w:sz w:val="22"/>
                <w:szCs w:val="22"/>
              </w:rPr>
              <w:t>16.4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93</w:t>
            </w:r>
          </w:p>
          <w:p w:rsidR="00466FAA" w:rsidRPr="00645EA0" w:rsidRDefault="00466FAA" w:rsidP="00E46D94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E46D94">
              <w:rPr>
                <w:b/>
                <w:sz w:val="22"/>
                <w:szCs w:val="22"/>
              </w:rPr>
              <w:t>24.5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87</w:t>
            </w:r>
          </w:p>
          <w:p w:rsidR="00466FAA" w:rsidRPr="00645EA0" w:rsidRDefault="00466FAA" w:rsidP="00880CAC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880CAC">
              <w:rPr>
                <w:b/>
                <w:sz w:val="22"/>
                <w:szCs w:val="22"/>
              </w:rPr>
              <w:t>23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9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121</w:t>
            </w:r>
          </w:p>
          <w:p w:rsidR="00466FAA" w:rsidRPr="00645EA0" w:rsidRDefault="00466FAA" w:rsidP="00880CAC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880CAC">
              <w:rPr>
                <w:b/>
                <w:sz w:val="22"/>
                <w:szCs w:val="22"/>
              </w:rPr>
              <w:t>32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567" w:type="dxa"/>
          </w:tcPr>
          <w:p w:rsidR="0091062B" w:rsidRPr="00645EA0" w:rsidRDefault="0091062B" w:rsidP="00645EA0">
            <w:pPr>
              <w:jc w:val="both"/>
              <w:rPr>
                <w:sz w:val="22"/>
                <w:szCs w:val="22"/>
              </w:rPr>
            </w:pPr>
            <w:r w:rsidRPr="00645EA0">
              <w:rPr>
                <w:sz w:val="22"/>
                <w:szCs w:val="22"/>
              </w:rPr>
              <w:t>36</w:t>
            </w:r>
          </w:p>
          <w:p w:rsidR="00466FAA" w:rsidRPr="00645EA0" w:rsidRDefault="00466FAA" w:rsidP="00880CAC">
            <w:pPr>
              <w:jc w:val="both"/>
              <w:rPr>
                <w:b/>
                <w:sz w:val="22"/>
                <w:szCs w:val="22"/>
              </w:rPr>
            </w:pPr>
            <w:r w:rsidRPr="00645EA0">
              <w:rPr>
                <w:b/>
                <w:sz w:val="22"/>
                <w:szCs w:val="22"/>
              </w:rPr>
              <w:t>(</w:t>
            </w:r>
            <w:r w:rsidR="00880CAC">
              <w:rPr>
                <w:b/>
                <w:sz w:val="22"/>
                <w:szCs w:val="22"/>
              </w:rPr>
              <w:t>9.5</w:t>
            </w:r>
            <w:r w:rsidR="00D02495">
              <w:rPr>
                <w:b/>
                <w:sz w:val="22"/>
                <w:szCs w:val="22"/>
              </w:rPr>
              <w:t xml:space="preserve">  </w:t>
            </w:r>
            <w:r w:rsidRPr="00645EA0">
              <w:rPr>
                <w:b/>
                <w:sz w:val="22"/>
                <w:szCs w:val="22"/>
              </w:rPr>
              <w:t>%)</w:t>
            </w:r>
          </w:p>
        </w:tc>
      </w:tr>
    </w:tbl>
    <w:p w:rsidR="00B13009" w:rsidRPr="00645EA0" w:rsidRDefault="00B13009" w:rsidP="00645EA0">
      <w:pPr>
        <w:rPr>
          <w:sz w:val="28"/>
          <w:szCs w:val="28"/>
        </w:rPr>
      </w:pPr>
    </w:p>
    <w:p w:rsidR="00EF746B" w:rsidRPr="00645EA0" w:rsidRDefault="00EF746B" w:rsidP="00645EA0">
      <w:pPr>
        <w:rPr>
          <w:sz w:val="28"/>
          <w:szCs w:val="28"/>
        </w:rPr>
      </w:pPr>
    </w:p>
    <w:p w:rsidR="00EF746B" w:rsidRPr="00645EA0" w:rsidRDefault="00EF746B" w:rsidP="00645EA0">
      <w:pPr>
        <w:rPr>
          <w:sz w:val="28"/>
          <w:szCs w:val="28"/>
        </w:rPr>
      </w:pPr>
    </w:p>
    <w:p w:rsidR="00EF746B" w:rsidRPr="00645EA0" w:rsidRDefault="00EF746B" w:rsidP="00645EA0">
      <w:pPr>
        <w:rPr>
          <w:sz w:val="28"/>
          <w:szCs w:val="28"/>
        </w:rPr>
      </w:pPr>
    </w:p>
    <w:p w:rsidR="001C7891" w:rsidRPr="00645EA0" w:rsidRDefault="00F02B6B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Образование </w:t>
      </w:r>
    </w:p>
    <w:p w:rsidR="001C7891" w:rsidRPr="00645EA0" w:rsidRDefault="001C7891" w:rsidP="00645EA0">
      <w:pPr>
        <w:rPr>
          <w:sz w:val="28"/>
          <w:szCs w:val="28"/>
        </w:rPr>
      </w:pPr>
      <w:r w:rsidRPr="00645EA0">
        <w:rPr>
          <w:noProof/>
          <w:sz w:val="28"/>
          <w:szCs w:val="28"/>
        </w:rPr>
        <w:drawing>
          <wp:inline distT="0" distB="0" distL="0" distR="0">
            <wp:extent cx="9144000" cy="2828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7891" w:rsidRPr="00645EA0" w:rsidRDefault="001C7891" w:rsidP="00645EA0">
      <w:pPr>
        <w:rPr>
          <w:sz w:val="28"/>
          <w:szCs w:val="28"/>
        </w:rPr>
      </w:pPr>
    </w:p>
    <w:p w:rsidR="00A80E3D" w:rsidRDefault="00A80E3D" w:rsidP="00645EA0">
      <w:pPr>
        <w:rPr>
          <w:sz w:val="28"/>
          <w:szCs w:val="28"/>
        </w:rPr>
      </w:pPr>
    </w:p>
    <w:p w:rsidR="007D5922" w:rsidRDefault="007D5922" w:rsidP="00645EA0">
      <w:pPr>
        <w:rPr>
          <w:sz w:val="28"/>
          <w:szCs w:val="28"/>
        </w:rPr>
      </w:pPr>
    </w:p>
    <w:p w:rsidR="007D5922" w:rsidRDefault="007D5922" w:rsidP="00645EA0">
      <w:pPr>
        <w:rPr>
          <w:sz w:val="28"/>
          <w:szCs w:val="28"/>
        </w:rPr>
      </w:pPr>
    </w:p>
    <w:p w:rsidR="00C6747F" w:rsidRPr="00645EA0" w:rsidRDefault="00C6747F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Категория</w:t>
      </w:r>
    </w:p>
    <w:p w:rsidR="00C6747F" w:rsidRPr="00645EA0" w:rsidRDefault="00C6747F" w:rsidP="00645EA0">
      <w:pPr>
        <w:rPr>
          <w:sz w:val="28"/>
          <w:szCs w:val="28"/>
        </w:rPr>
      </w:pPr>
      <w:r w:rsidRPr="00645EA0">
        <w:rPr>
          <w:noProof/>
          <w:sz w:val="28"/>
          <w:szCs w:val="28"/>
        </w:rPr>
        <w:drawing>
          <wp:inline distT="0" distB="0" distL="0" distR="0" wp14:anchorId="4B203094" wp14:editId="2CF4683F">
            <wp:extent cx="9077325" cy="26479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747F" w:rsidRPr="00645EA0" w:rsidRDefault="00C6747F" w:rsidP="00645EA0">
      <w:pPr>
        <w:rPr>
          <w:sz w:val="28"/>
          <w:szCs w:val="28"/>
        </w:rPr>
      </w:pPr>
    </w:p>
    <w:p w:rsidR="00C6747F" w:rsidRPr="00645EA0" w:rsidRDefault="0035586C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Педагогический стаж</w:t>
      </w:r>
    </w:p>
    <w:p w:rsidR="0035586C" w:rsidRPr="00645EA0" w:rsidRDefault="0035586C" w:rsidP="00645EA0">
      <w:pPr>
        <w:rPr>
          <w:sz w:val="28"/>
          <w:szCs w:val="28"/>
        </w:rPr>
      </w:pPr>
      <w:r w:rsidRPr="00645EA0">
        <w:rPr>
          <w:noProof/>
          <w:sz w:val="28"/>
          <w:szCs w:val="28"/>
        </w:rPr>
        <w:drawing>
          <wp:inline distT="0" distB="0" distL="0" distR="0" wp14:anchorId="1BB2F838" wp14:editId="3BE94553">
            <wp:extent cx="9286875" cy="27717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747F" w:rsidRPr="00645EA0" w:rsidRDefault="00C6747F" w:rsidP="00645EA0">
      <w:pPr>
        <w:rPr>
          <w:sz w:val="28"/>
          <w:szCs w:val="28"/>
        </w:rPr>
      </w:pPr>
    </w:p>
    <w:p w:rsidR="00C6747F" w:rsidRPr="00645EA0" w:rsidRDefault="0035586C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lastRenderedPageBreak/>
        <w:t>Возраст</w:t>
      </w:r>
    </w:p>
    <w:p w:rsidR="0035586C" w:rsidRPr="00645EA0" w:rsidRDefault="0035586C" w:rsidP="00645EA0">
      <w:pPr>
        <w:rPr>
          <w:sz w:val="28"/>
          <w:szCs w:val="28"/>
        </w:rPr>
      </w:pPr>
      <w:r w:rsidRPr="00645EA0">
        <w:rPr>
          <w:noProof/>
          <w:sz w:val="28"/>
          <w:szCs w:val="28"/>
        </w:rPr>
        <w:drawing>
          <wp:inline distT="0" distB="0" distL="0" distR="0" wp14:anchorId="1BB2F838" wp14:editId="3BE94553">
            <wp:extent cx="8924925" cy="2790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2237" w:rsidRPr="00645EA0" w:rsidRDefault="00422237" w:rsidP="00645EA0">
      <w:pPr>
        <w:ind w:firstLine="709"/>
        <w:jc w:val="both"/>
        <w:rPr>
          <w:b/>
          <w:sz w:val="28"/>
          <w:szCs w:val="28"/>
        </w:rPr>
      </w:pP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На 20 августа 2017 года в ОУ района были открыты 16 вакансий учителей (не менее 18 часов):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- вакансии учителей, не занятые специалистами по данному предмету (учителя по данному предмету нет) – 4; 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- вакансии учителей, занятые не специалистами (не имеющими соответствующего образования по предмету) – 3; 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- вакансии учителей, временно замещаемые учителями пенсионного возраста – 3;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- вакансии учителей, временно замещаемые учителями этой же школы за счет их перегрузки – 5;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- вакансии учителей, временно замещаемые учителями, привлеченными из других организаций – 1.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Директорами ОУ в течение года велась работа по закрытию вакансий. Основные формы данной работы: сотрудничество с Центром занятости населения, выставление вакансий на сайте ОУ, переговоры с соискателями, обучение специалистов ОУ по программам профессиональной переподготовки. Также в апреле 2018 года директора школ участвовали во </w:t>
      </w:r>
      <w:proofErr w:type="spellStart"/>
      <w:r w:rsidRPr="00645EA0">
        <w:rPr>
          <w:sz w:val="28"/>
          <w:szCs w:val="28"/>
        </w:rPr>
        <w:t>внутривузовском</w:t>
      </w:r>
      <w:proofErr w:type="spellEnd"/>
      <w:r w:rsidRPr="00645EA0">
        <w:rPr>
          <w:sz w:val="28"/>
          <w:szCs w:val="28"/>
        </w:rPr>
        <w:t xml:space="preserve"> мероприятии КГПУ им. В.П. Астафьева «Дни карьеры – 2018», где смогли встретиться с выпускниками университета, представить им свои вакансии и рабочие места.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На 20 августа 2018 г. в районе остается 15 вакансий, которые будут закрыты с 1 сентября 2018 г. Проблемными школами на сегодня являются МБОУ </w:t>
      </w:r>
      <w:proofErr w:type="spellStart"/>
      <w:r w:rsidRPr="00645EA0">
        <w:rPr>
          <w:sz w:val="28"/>
          <w:szCs w:val="28"/>
        </w:rPr>
        <w:t>Большесырская</w:t>
      </w:r>
      <w:proofErr w:type="spellEnd"/>
      <w:r w:rsidRPr="00645EA0">
        <w:rPr>
          <w:sz w:val="28"/>
          <w:szCs w:val="28"/>
        </w:rPr>
        <w:t xml:space="preserve"> СОШ (большая доля учителей-пенсионеров), МБОУ Петропавловская СОШ (2 вакансии учителей заняты не специалистами), МБОУ Ровненская СОШ (вакансии учителей русского языка и литературы и математики).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lastRenderedPageBreak/>
        <w:t>В ДОУ района на начало 2017 – 2018 учебного года насчитывалось 7 вакансий (воспитатель – 3, музыкальный руководитель – 4). Заведующими ДОУ в течение года велась работа по закрытию вакансий. Результатом стало закрытие 3 вакансий (воспитатели)</w:t>
      </w:r>
    </w:p>
    <w:p w:rsidR="00CD2080" w:rsidRPr="00645EA0" w:rsidRDefault="00246064" w:rsidP="00645EA0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 w:rsidRPr="00645EA0">
        <w:rPr>
          <w:b/>
          <w:sz w:val="28"/>
          <w:szCs w:val="28"/>
        </w:rPr>
        <w:t>Методическое сопровождение педагогов</w:t>
      </w:r>
    </w:p>
    <w:p w:rsidR="00153A9A" w:rsidRDefault="00CD2080" w:rsidP="00645EA0">
      <w:pPr>
        <w:rPr>
          <w:noProof/>
          <w:sz w:val="28"/>
          <w:szCs w:val="28"/>
        </w:rPr>
      </w:pPr>
      <w:r w:rsidRPr="00645EA0">
        <w:rPr>
          <w:sz w:val="28"/>
          <w:szCs w:val="28"/>
        </w:rPr>
        <w:t xml:space="preserve">В прошедшем году остались </w:t>
      </w:r>
      <w:r w:rsidR="006D049F" w:rsidRPr="00645EA0">
        <w:rPr>
          <w:sz w:val="28"/>
          <w:szCs w:val="28"/>
        </w:rPr>
        <w:t>традиционными формы</w:t>
      </w:r>
      <w:r w:rsidRPr="00645EA0">
        <w:rPr>
          <w:sz w:val="28"/>
          <w:szCs w:val="28"/>
        </w:rPr>
        <w:t xml:space="preserve"> организации методической работы: тематические заседания клубов обмена опытом (КООП). Целью работы методических объединений были формирование и развитие профессионального мастерства педагогов, распространение педагогического опыта, а </w:t>
      </w:r>
      <w:r w:rsidR="00174EB2" w:rsidRPr="00645EA0">
        <w:rPr>
          <w:sz w:val="28"/>
          <w:szCs w:val="28"/>
        </w:rPr>
        <w:t>также совершенствование</w:t>
      </w:r>
      <w:r w:rsidRPr="00645EA0">
        <w:rPr>
          <w:sz w:val="28"/>
          <w:szCs w:val="28"/>
        </w:rPr>
        <w:t xml:space="preserve"> и повышение результативности образовательного процесса, качества </w:t>
      </w:r>
      <w:proofErr w:type="spellStart"/>
      <w:r w:rsidRPr="00645EA0">
        <w:rPr>
          <w:sz w:val="28"/>
          <w:szCs w:val="28"/>
        </w:rPr>
        <w:t>обученности</w:t>
      </w:r>
      <w:proofErr w:type="spellEnd"/>
      <w:r w:rsidRPr="00645EA0">
        <w:rPr>
          <w:sz w:val="28"/>
          <w:szCs w:val="28"/>
        </w:rPr>
        <w:t xml:space="preserve"> школьников. В течение года </w:t>
      </w:r>
      <w:r w:rsidR="00090F8C" w:rsidRPr="00645EA0">
        <w:rPr>
          <w:sz w:val="28"/>
          <w:szCs w:val="28"/>
        </w:rPr>
        <w:t>в районе работало</w:t>
      </w:r>
      <w:r w:rsidRPr="00645EA0">
        <w:rPr>
          <w:sz w:val="28"/>
          <w:szCs w:val="28"/>
        </w:rPr>
        <w:t xml:space="preserve"> </w:t>
      </w:r>
      <w:r w:rsidR="00090F8C" w:rsidRPr="00645EA0">
        <w:rPr>
          <w:sz w:val="28"/>
          <w:szCs w:val="28"/>
        </w:rPr>
        <w:t>17 клубов.</w:t>
      </w:r>
      <w:r w:rsidRPr="00645EA0">
        <w:rPr>
          <w:sz w:val="28"/>
          <w:szCs w:val="28"/>
        </w:rPr>
        <w:t xml:space="preserve"> Наиболее активной была работа </w:t>
      </w:r>
      <w:r w:rsidR="00090F8C" w:rsidRPr="00645EA0">
        <w:rPr>
          <w:sz w:val="28"/>
          <w:szCs w:val="28"/>
        </w:rPr>
        <w:t>методических объединений</w:t>
      </w:r>
      <w:r w:rsidRPr="00645EA0">
        <w:rPr>
          <w:sz w:val="28"/>
          <w:szCs w:val="28"/>
        </w:rPr>
        <w:t xml:space="preserve"> учителей русского языка,</w:t>
      </w:r>
      <w:r w:rsidR="00090F8C" w:rsidRPr="00645EA0">
        <w:rPr>
          <w:sz w:val="28"/>
          <w:szCs w:val="28"/>
        </w:rPr>
        <w:t xml:space="preserve"> учителей начальных </w:t>
      </w:r>
      <w:r w:rsidR="007F6E38" w:rsidRPr="00645EA0">
        <w:rPr>
          <w:sz w:val="28"/>
          <w:szCs w:val="28"/>
        </w:rPr>
        <w:t>классов, педагогов</w:t>
      </w:r>
      <w:r w:rsidR="00090F8C" w:rsidRPr="00645EA0">
        <w:rPr>
          <w:sz w:val="28"/>
          <w:szCs w:val="28"/>
        </w:rPr>
        <w:t xml:space="preserve"> специального образования. </w:t>
      </w:r>
      <w:r w:rsidR="007F6E38" w:rsidRPr="00645EA0">
        <w:rPr>
          <w:sz w:val="28"/>
          <w:szCs w:val="28"/>
        </w:rPr>
        <w:t>На заседаниях рассматривались вопросы реализации ФГОС, организации проектной деятельности, построения современного урока, организации коррекционного обучения детей с ОВЗ, повышение качества обучения, использование продуктивных современных технологий в образовательной деятельности.</w:t>
      </w:r>
      <w:r w:rsidR="00000FBA" w:rsidRPr="00645EA0">
        <w:rPr>
          <w:sz w:val="28"/>
          <w:szCs w:val="28"/>
        </w:rPr>
        <w:t xml:space="preserve"> Всего за прошлый учебный год поделились опытом 55</w:t>
      </w:r>
      <w:r w:rsidR="008C2433" w:rsidRPr="00645EA0">
        <w:rPr>
          <w:sz w:val="28"/>
          <w:szCs w:val="28"/>
        </w:rPr>
        <w:t xml:space="preserve"> </w:t>
      </w:r>
      <w:r w:rsidR="00000FBA" w:rsidRPr="00645EA0">
        <w:rPr>
          <w:sz w:val="28"/>
          <w:szCs w:val="28"/>
        </w:rPr>
        <w:t>учителей:</w:t>
      </w:r>
      <w:r w:rsidR="00000FBA" w:rsidRPr="00645EA0">
        <w:rPr>
          <w:noProof/>
          <w:sz w:val="28"/>
          <w:szCs w:val="28"/>
        </w:rPr>
        <w:t xml:space="preserve"> </w:t>
      </w:r>
      <w:r w:rsidR="009B0C9D">
        <w:rPr>
          <w:noProof/>
          <w:sz w:val="28"/>
          <w:szCs w:val="28"/>
        </w:rPr>
        <w:t>в 2018-2018</w:t>
      </w:r>
      <w:r w:rsidR="002D05FE">
        <w:rPr>
          <w:noProof/>
          <w:sz w:val="28"/>
          <w:szCs w:val="28"/>
        </w:rPr>
        <w:t xml:space="preserve">уч. году </w:t>
      </w:r>
      <w:r w:rsidR="009B0C9D">
        <w:rPr>
          <w:noProof/>
          <w:sz w:val="28"/>
          <w:szCs w:val="28"/>
        </w:rPr>
        <w:t>-95</w:t>
      </w:r>
      <w:r w:rsidR="00000FBA" w:rsidRPr="00645EA0">
        <w:rPr>
          <w:noProof/>
          <w:sz w:val="28"/>
          <w:szCs w:val="28"/>
        </w:rPr>
        <w:drawing>
          <wp:inline distT="0" distB="0" distL="0" distR="0" wp14:anchorId="1D27EBD9" wp14:editId="1F8F97FC">
            <wp:extent cx="9286875" cy="3200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0C9D" w:rsidRDefault="009B0C9D" w:rsidP="00645EA0">
      <w:pPr>
        <w:rPr>
          <w:noProof/>
          <w:sz w:val="28"/>
          <w:szCs w:val="28"/>
        </w:rPr>
      </w:pPr>
    </w:p>
    <w:p w:rsidR="009B0C9D" w:rsidRPr="00645EA0" w:rsidRDefault="009B0C9D" w:rsidP="00645EA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0FBA" w:rsidRPr="00645EA0" w:rsidRDefault="00000FBA" w:rsidP="00645EA0">
      <w:pPr>
        <w:rPr>
          <w:sz w:val="28"/>
          <w:szCs w:val="28"/>
        </w:rPr>
      </w:pPr>
    </w:p>
    <w:p w:rsidR="002B3BFC" w:rsidRPr="00645EA0" w:rsidRDefault="007F6E38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С руководителями педагогических сообще</w:t>
      </w:r>
      <w:proofErr w:type="gramStart"/>
      <w:r w:rsidRPr="00645EA0">
        <w:rPr>
          <w:sz w:val="28"/>
          <w:szCs w:val="28"/>
        </w:rPr>
        <w:t>ств пр</w:t>
      </w:r>
      <w:proofErr w:type="gramEnd"/>
      <w:r w:rsidRPr="00645EA0">
        <w:rPr>
          <w:sz w:val="28"/>
          <w:szCs w:val="28"/>
        </w:rPr>
        <w:t>оведено 2 совещания, целенаправленно проводилась индивидуальная работа по подготовке к заседаниям.</w:t>
      </w:r>
      <w:r w:rsidR="00062AF0" w:rsidRPr="00645EA0">
        <w:rPr>
          <w:sz w:val="28"/>
          <w:szCs w:val="28"/>
        </w:rPr>
        <w:t xml:space="preserve"> Итоги работы </w:t>
      </w:r>
      <w:r w:rsidR="002D05FE">
        <w:rPr>
          <w:sz w:val="28"/>
          <w:szCs w:val="28"/>
        </w:rPr>
        <w:t>РМО</w:t>
      </w:r>
      <w:r w:rsidR="00062AF0" w:rsidRPr="00645EA0">
        <w:rPr>
          <w:sz w:val="28"/>
          <w:szCs w:val="28"/>
        </w:rPr>
        <w:t xml:space="preserve"> показали, что в районе </w:t>
      </w:r>
      <w:r w:rsidR="002B3BFC" w:rsidRPr="00645EA0">
        <w:rPr>
          <w:sz w:val="28"/>
          <w:szCs w:val="28"/>
        </w:rPr>
        <w:t>идет работа в направлении:</w:t>
      </w:r>
      <w:r w:rsidR="00062AF0" w:rsidRPr="00645EA0">
        <w:rPr>
          <w:sz w:val="28"/>
          <w:szCs w:val="28"/>
        </w:rPr>
        <w:t xml:space="preserve"> организационно-педагогическое сопровождение учебного процесса, а также обобщение и распро</w:t>
      </w:r>
      <w:r w:rsidR="002B3BFC" w:rsidRPr="00645EA0">
        <w:rPr>
          <w:sz w:val="28"/>
          <w:szCs w:val="28"/>
        </w:rPr>
        <w:t>странение педагогического опыта, но данной работы недостаточно,</w:t>
      </w:r>
      <w:r w:rsidR="00062AF0" w:rsidRPr="00645EA0">
        <w:rPr>
          <w:sz w:val="28"/>
          <w:szCs w:val="28"/>
        </w:rPr>
        <w:t xml:space="preserve"> </w:t>
      </w:r>
      <w:r w:rsidR="00174EB2" w:rsidRPr="00645EA0">
        <w:rPr>
          <w:sz w:val="28"/>
          <w:szCs w:val="28"/>
        </w:rPr>
        <w:t>необходимо</w:t>
      </w:r>
      <w:r w:rsidR="002B3BFC" w:rsidRPr="00645EA0">
        <w:rPr>
          <w:sz w:val="28"/>
          <w:szCs w:val="28"/>
        </w:rPr>
        <w:t xml:space="preserve"> усилить работу методических объединений по поиску, обобщению эффективного педагогического опыта и его распространению.  Это поможет поднять не только профессиональный уровень педагогов, но и отразится </w:t>
      </w:r>
      <w:r w:rsidR="00174EB2" w:rsidRPr="00645EA0">
        <w:rPr>
          <w:sz w:val="28"/>
          <w:szCs w:val="28"/>
        </w:rPr>
        <w:t>на результатах</w:t>
      </w:r>
      <w:r w:rsidR="002B3BFC" w:rsidRPr="00645EA0">
        <w:rPr>
          <w:sz w:val="28"/>
          <w:szCs w:val="28"/>
        </w:rPr>
        <w:t xml:space="preserve"> обучения и воспитания учащихся. Очень мало на заседаниях методических объединений поднимается вопрос о работе учителей-предметников с одарёнными детьми, </w:t>
      </w:r>
      <w:r w:rsidR="00174EB2" w:rsidRPr="00645EA0">
        <w:rPr>
          <w:sz w:val="28"/>
          <w:szCs w:val="28"/>
        </w:rPr>
        <w:t>не осуществляется</w:t>
      </w:r>
      <w:r w:rsidR="002B3BFC" w:rsidRPr="00645EA0">
        <w:rPr>
          <w:sz w:val="28"/>
          <w:szCs w:val="28"/>
        </w:rPr>
        <w:t xml:space="preserve"> педагогическая поддержка учителей, занимающихся развитием одарённости, это отражается на низкой результативности </w:t>
      </w:r>
      <w:proofErr w:type="gramStart"/>
      <w:r w:rsidR="002B3BFC" w:rsidRPr="00645EA0">
        <w:rPr>
          <w:sz w:val="28"/>
          <w:szCs w:val="28"/>
        </w:rPr>
        <w:t>районного</w:t>
      </w:r>
      <w:proofErr w:type="gramEnd"/>
      <w:r w:rsidR="002B3BFC" w:rsidRPr="00645EA0">
        <w:rPr>
          <w:sz w:val="28"/>
          <w:szCs w:val="28"/>
        </w:rPr>
        <w:t xml:space="preserve"> и особенно этапов   Всероссийской олимпиады школьников. Руководителям районных методических объединений следует направить деятельность педагогов на поиск новых форм и методов целенаправленной работы с одарёнными детьми, своевременное выявление и оказание поддержки обучающимся, проявляющим повышенный интерес к изучению предмета, вследствие чего повышать качество образования и результативность участия в предметных олимпиадах, </w:t>
      </w:r>
      <w:r w:rsidR="006B777E" w:rsidRPr="00645EA0">
        <w:rPr>
          <w:sz w:val="28"/>
          <w:szCs w:val="28"/>
        </w:rPr>
        <w:t xml:space="preserve">ГИА, </w:t>
      </w:r>
      <w:r w:rsidR="002B3BFC" w:rsidRPr="00645EA0">
        <w:rPr>
          <w:sz w:val="28"/>
          <w:szCs w:val="28"/>
        </w:rPr>
        <w:t>НПК  и конкурсах. На заседаниях РМО следует больше внимания уделять изучению вопроса применения активных методов обучения, направленных на повышение качества образования обучающихся.</w:t>
      </w:r>
    </w:p>
    <w:p w:rsidR="007061E5" w:rsidRPr="00645EA0" w:rsidRDefault="007061E5" w:rsidP="00645EA0">
      <w:pPr>
        <w:pStyle w:val="ac"/>
        <w:jc w:val="both"/>
        <w:rPr>
          <w:sz w:val="28"/>
          <w:szCs w:val="28"/>
        </w:rPr>
      </w:pPr>
      <w:proofErr w:type="gramStart"/>
      <w:r w:rsidRPr="00645EA0">
        <w:rPr>
          <w:sz w:val="28"/>
          <w:szCs w:val="28"/>
        </w:rPr>
        <w:lastRenderedPageBreak/>
        <w:t>Практически во всех средних школах направляет работу педагогов методический совет, в план работы которого были включены конкретные мероприятия, способствующие решению задач по повышению эффективности и качества образования, совершенствованию методики организации учебного процесса; подходы к использованию новых педагогических технологий с целью повышения качества образования; вопросы изучения и распространения педагогического опыта; повышение квалификации педагогов школы;</w:t>
      </w:r>
      <w:proofErr w:type="gramEnd"/>
      <w:r w:rsidRPr="00645EA0">
        <w:rPr>
          <w:sz w:val="28"/>
          <w:szCs w:val="28"/>
        </w:rPr>
        <w:t xml:space="preserve"> подводились итоги работы учителе</w:t>
      </w:r>
      <w:proofErr w:type="gramStart"/>
      <w:r w:rsidRPr="00645EA0">
        <w:rPr>
          <w:sz w:val="28"/>
          <w:szCs w:val="28"/>
        </w:rPr>
        <w:t>й-</w:t>
      </w:r>
      <w:proofErr w:type="gramEnd"/>
      <w:r w:rsidRPr="00645EA0">
        <w:rPr>
          <w:sz w:val="28"/>
          <w:szCs w:val="28"/>
        </w:rPr>
        <w:t xml:space="preserve"> предметников над повышением качества </w:t>
      </w:r>
      <w:proofErr w:type="spellStart"/>
      <w:r w:rsidRPr="00645EA0">
        <w:rPr>
          <w:sz w:val="28"/>
          <w:szCs w:val="28"/>
        </w:rPr>
        <w:t>обученности</w:t>
      </w:r>
      <w:proofErr w:type="spellEnd"/>
      <w:r w:rsidRPr="00645EA0">
        <w:rPr>
          <w:sz w:val="28"/>
          <w:szCs w:val="28"/>
        </w:rPr>
        <w:t xml:space="preserve"> учащихся. </w:t>
      </w:r>
    </w:p>
    <w:p w:rsidR="002C77E3" w:rsidRPr="00645EA0" w:rsidRDefault="002C77E3" w:rsidP="00645EA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645EA0">
        <w:rPr>
          <w:sz w:val="28"/>
          <w:szCs w:val="28"/>
        </w:rPr>
        <w:t>В целях организации и проведения методической работы в образовательных учреждениях района, совершенствования профессионального мастерства педагогов, роста их творческого потенциала была организована работа с заместителями директоров по УВР.</w:t>
      </w:r>
      <w:r w:rsidR="002B3BFC" w:rsidRPr="00645EA0">
        <w:rPr>
          <w:sz w:val="28"/>
          <w:szCs w:val="28"/>
        </w:rPr>
        <w:t xml:space="preserve">              </w:t>
      </w:r>
    </w:p>
    <w:p w:rsidR="00DA5501" w:rsidRPr="00645EA0" w:rsidRDefault="00DA5501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В результате </w:t>
      </w:r>
      <w:r w:rsidR="00246064" w:rsidRPr="00645EA0">
        <w:rPr>
          <w:sz w:val="28"/>
          <w:szCs w:val="28"/>
        </w:rPr>
        <w:t>работы с</w:t>
      </w:r>
      <w:r w:rsidRPr="00645EA0">
        <w:rPr>
          <w:sz w:val="28"/>
          <w:szCs w:val="28"/>
        </w:rPr>
        <w:t xml:space="preserve"> завучами в школах появились, скорректировались индивидуальные образовательные программы педагогов:</w:t>
      </w:r>
    </w:p>
    <w:p w:rsidR="00DA5501" w:rsidRPr="00645EA0" w:rsidRDefault="00DA5501" w:rsidP="00645EA0">
      <w:pPr>
        <w:rPr>
          <w:sz w:val="28"/>
          <w:szCs w:val="28"/>
        </w:rPr>
      </w:pPr>
      <w:r w:rsidRPr="00645EA0">
        <w:rPr>
          <w:noProof/>
          <w:sz w:val="28"/>
          <w:szCs w:val="28"/>
        </w:rPr>
        <w:drawing>
          <wp:inline distT="0" distB="0" distL="0" distR="0" wp14:anchorId="63C15BBE" wp14:editId="0BE963D0">
            <wp:extent cx="8924925" cy="2790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46064" w:rsidRPr="00645EA0" w:rsidRDefault="00246064" w:rsidP="00645EA0">
      <w:pPr>
        <w:ind w:firstLine="708"/>
        <w:rPr>
          <w:sz w:val="28"/>
          <w:szCs w:val="28"/>
        </w:rPr>
      </w:pPr>
      <w:r w:rsidRPr="00645EA0">
        <w:rPr>
          <w:sz w:val="28"/>
          <w:szCs w:val="28"/>
        </w:rPr>
        <w:t xml:space="preserve">В рамках реализации Концепции развития школьного обучения в сельских муниципальных районах Красноярского края по теме: «Варианты организации коллективного обучения на основе индивидуальных образовательных программ». Семинар проводился на базе МБОУ </w:t>
      </w:r>
      <w:proofErr w:type="spellStart"/>
      <w:r w:rsidRPr="00645EA0">
        <w:rPr>
          <w:sz w:val="28"/>
          <w:szCs w:val="28"/>
        </w:rPr>
        <w:t>Тюльковская</w:t>
      </w:r>
      <w:proofErr w:type="spellEnd"/>
      <w:r w:rsidRPr="00645EA0">
        <w:rPr>
          <w:sz w:val="28"/>
          <w:szCs w:val="28"/>
        </w:rPr>
        <w:t xml:space="preserve"> СОШ, 3 – 4 апреля 2018 г. Цели семинара: организовать, прожить и понимать систему коллективного </w:t>
      </w:r>
      <w:proofErr w:type="gramStart"/>
      <w:r w:rsidRPr="00645EA0">
        <w:rPr>
          <w:sz w:val="28"/>
          <w:szCs w:val="28"/>
        </w:rPr>
        <w:t>обучения по</w:t>
      </w:r>
      <w:proofErr w:type="gramEnd"/>
      <w:r w:rsidRPr="00645EA0">
        <w:rPr>
          <w:sz w:val="28"/>
          <w:szCs w:val="28"/>
        </w:rPr>
        <w:t xml:space="preserve"> индивидуальным программам, а также сконструировать варианты организации обучения по муниципальной модели математического образования. </w:t>
      </w:r>
    </w:p>
    <w:p w:rsidR="00246064" w:rsidRPr="00645EA0" w:rsidRDefault="00246064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На протяжении двух дней каждый участник семинара реализовывал свою индивидуальную программу. Реализация индивидуальных программ происходила по индивидуальным маршрутам и в условиях многообразия временных коопераций </w:t>
      </w:r>
      <w:r w:rsidRPr="00645EA0">
        <w:rPr>
          <w:sz w:val="28"/>
          <w:szCs w:val="28"/>
        </w:rPr>
        <w:lastRenderedPageBreak/>
        <w:t xml:space="preserve">участников. В ходе семинара, осваивая способ </w:t>
      </w:r>
      <w:proofErr w:type="gramStart"/>
      <w:r w:rsidRPr="00645EA0">
        <w:rPr>
          <w:sz w:val="28"/>
          <w:szCs w:val="28"/>
        </w:rPr>
        <w:t>обучения по</w:t>
      </w:r>
      <w:proofErr w:type="gramEnd"/>
      <w:r w:rsidRPr="00645EA0">
        <w:rPr>
          <w:sz w:val="28"/>
          <w:szCs w:val="28"/>
        </w:rPr>
        <w:t xml:space="preserve"> индивидуальным программам, участники нарабатывали материал и варианты организации обучения по муниципальной модели математического образования.</w:t>
      </w:r>
    </w:p>
    <w:p w:rsidR="00246064" w:rsidRPr="00645EA0" w:rsidRDefault="00246064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По отзывам участников, активная работа в семинаре способствовала определению путей изменения образовательной ситуации в каждой школе </w:t>
      </w:r>
    </w:p>
    <w:p w:rsidR="00067716" w:rsidRPr="00645EA0" w:rsidRDefault="00246064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Результатом работы семинара станет муниципальная модель по повышению качества математического образования и школьные модели по повышению качества образования. В продолжени</w:t>
      </w:r>
      <w:proofErr w:type="gramStart"/>
      <w:r w:rsidRPr="00645EA0">
        <w:rPr>
          <w:sz w:val="28"/>
          <w:szCs w:val="28"/>
        </w:rPr>
        <w:t>и</w:t>
      </w:r>
      <w:proofErr w:type="gramEnd"/>
      <w:r w:rsidRPr="00645EA0">
        <w:rPr>
          <w:sz w:val="28"/>
          <w:szCs w:val="28"/>
        </w:rPr>
        <w:t xml:space="preserve"> данной </w:t>
      </w:r>
      <w:r w:rsidR="00645EA0" w:rsidRPr="00645EA0">
        <w:rPr>
          <w:sz w:val="28"/>
          <w:szCs w:val="28"/>
        </w:rPr>
        <w:t>работы, была</w:t>
      </w:r>
      <w:r w:rsidR="00067716" w:rsidRPr="00645EA0">
        <w:rPr>
          <w:sz w:val="28"/>
          <w:szCs w:val="28"/>
        </w:rPr>
        <w:t xml:space="preserve"> специально организована работа с учителями математики по подготовке и реализации предметной школы для старшеклассников района. </w:t>
      </w:r>
      <w:r w:rsidR="00DE1E6D" w:rsidRPr="00645EA0">
        <w:rPr>
          <w:sz w:val="28"/>
          <w:szCs w:val="28"/>
        </w:rPr>
        <w:t xml:space="preserve">Учителями была разработана программа обучения через другие способы освоения материала, нежели на традиционном уроке, составлены </w:t>
      </w:r>
      <w:proofErr w:type="spellStart"/>
      <w:r w:rsidR="00FE61D0" w:rsidRPr="00645EA0">
        <w:rPr>
          <w:sz w:val="28"/>
          <w:szCs w:val="28"/>
        </w:rPr>
        <w:t>маршуртно</w:t>
      </w:r>
      <w:proofErr w:type="spellEnd"/>
      <w:r w:rsidR="00FE61D0" w:rsidRPr="00645EA0">
        <w:rPr>
          <w:sz w:val="28"/>
          <w:szCs w:val="28"/>
        </w:rPr>
        <w:t>-</w:t>
      </w:r>
      <w:r w:rsidR="00DE1E6D" w:rsidRPr="00645EA0">
        <w:rPr>
          <w:sz w:val="28"/>
          <w:szCs w:val="28"/>
        </w:rPr>
        <w:t>логические схемы изучения тем и разделов для</w:t>
      </w:r>
      <w:r w:rsidR="008B5C8C" w:rsidRPr="00645EA0">
        <w:rPr>
          <w:sz w:val="28"/>
          <w:szCs w:val="28"/>
        </w:rPr>
        <w:t xml:space="preserve"> </w:t>
      </w:r>
      <w:r w:rsidR="00DE1E6D" w:rsidRPr="00645EA0">
        <w:rPr>
          <w:sz w:val="28"/>
          <w:szCs w:val="28"/>
        </w:rPr>
        <w:t>реализации индивидуальных образовательных программ старшеклассников</w:t>
      </w:r>
      <w:r w:rsidR="00A44236" w:rsidRPr="00645EA0">
        <w:rPr>
          <w:sz w:val="28"/>
          <w:szCs w:val="28"/>
        </w:rPr>
        <w:t>, созданы инструменты планирования.</w:t>
      </w:r>
    </w:p>
    <w:p w:rsidR="00246064" w:rsidRPr="00645EA0" w:rsidRDefault="00246064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29 января 2018 года на базе </w:t>
      </w:r>
      <w:proofErr w:type="spellStart"/>
      <w:r w:rsidRPr="00645EA0">
        <w:rPr>
          <w:sz w:val="28"/>
          <w:szCs w:val="28"/>
        </w:rPr>
        <w:t>Кожановской</w:t>
      </w:r>
      <w:proofErr w:type="spellEnd"/>
      <w:r w:rsidRPr="00645EA0">
        <w:rPr>
          <w:sz w:val="28"/>
          <w:szCs w:val="28"/>
        </w:rPr>
        <w:t xml:space="preserve"> средней школы прошел семинар по организации школьной системы оценки качества, в работе которого приняли участие школьные команды </w:t>
      </w:r>
      <w:proofErr w:type="spellStart"/>
      <w:r w:rsidRPr="00645EA0">
        <w:rPr>
          <w:sz w:val="28"/>
          <w:szCs w:val="28"/>
        </w:rPr>
        <w:t>Балахтинского</w:t>
      </w:r>
      <w:proofErr w:type="spellEnd"/>
      <w:r w:rsidRPr="00645EA0">
        <w:rPr>
          <w:sz w:val="28"/>
          <w:szCs w:val="28"/>
        </w:rPr>
        <w:t xml:space="preserve"> района. Актуальность семинара заключался в том, что традиционная система оценки знаний учащихся, сформировавшаяся в период советской школы, имеющая богатый опыт в области </w:t>
      </w:r>
      <w:proofErr w:type="gramStart"/>
      <w:r w:rsidRPr="00645EA0">
        <w:rPr>
          <w:sz w:val="28"/>
          <w:szCs w:val="28"/>
        </w:rPr>
        <w:t>контроля за</w:t>
      </w:r>
      <w:proofErr w:type="gramEnd"/>
      <w:r w:rsidRPr="00645EA0">
        <w:rPr>
          <w:sz w:val="28"/>
          <w:szCs w:val="28"/>
        </w:rPr>
        <w:t xml:space="preserve"> результатами обучения, в силу своих организационных и технологических особенностей не может обеспечить удовлетворение данных потребностей общества. Ее результаты нельзя использовать для получения объективных количественных и качественных показателей, позволяющих управлять качеством образования.</w:t>
      </w:r>
    </w:p>
    <w:p w:rsidR="00246064" w:rsidRPr="00645EA0" w:rsidRDefault="00246064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Поэтому образовательным учреждениям необходимо перейти на «поддерживающее» оценивание. Новые подходы к оцениванию позволяют получать данные, которые могут использоваться для поддержки образовательного продвижения ученика, проектирования развития образовательной организации, развития образовательной системы в целом.</w:t>
      </w:r>
    </w:p>
    <w:p w:rsidR="00246064" w:rsidRPr="00645EA0" w:rsidRDefault="00246064" w:rsidP="00645EA0">
      <w:pPr>
        <w:rPr>
          <w:sz w:val="28"/>
          <w:szCs w:val="28"/>
        </w:rPr>
      </w:pPr>
      <w:proofErr w:type="gramStart"/>
      <w:r w:rsidRPr="00645EA0">
        <w:rPr>
          <w:sz w:val="28"/>
          <w:szCs w:val="28"/>
        </w:rPr>
        <w:t xml:space="preserve">Цель семинара: изменение системы оценочной деятельности в общеобразовательных организаций </w:t>
      </w:r>
      <w:proofErr w:type="spellStart"/>
      <w:r w:rsidRPr="00645EA0">
        <w:rPr>
          <w:sz w:val="28"/>
          <w:szCs w:val="28"/>
        </w:rPr>
        <w:t>Балахтинского</w:t>
      </w:r>
      <w:proofErr w:type="spellEnd"/>
      <w:r w:rsidRPr="00645EA0">
        <w:rPr>
          <w:sz w:val="28"/>
          <w:szCs w:val="28"/>
        </w:rPr>
        <w:t xml:space="preserve"> района, через внедрение поддерживающего оценивания в практику школ, как средство управления достижением образовательных результатов федеральных государственных образовательных стандартов.</w:t>
      </w:r>
      <w:proofErr w:type="gramEnd"/>
      <w:r w:rsidRPr="00645EA0">
        <w:rPr>
          <w:sz w:val="28"/>
          <w:szCs w:val="28"/>
        </w:rPr>
        <w:t xml:space="preserve"> В ходе семинара участники определили направления деятельности по позициям: директор, заместитель директора, руководитель МО, учитель   в области </w:t>
      </w:r>
      <w:proofErr w:type="gramStart"/>
      <w:r w:rsidRPr="00645EA0">
        <w:rPr>
          <w:sz w:val="28"/>
          <w:szCs w:val="28"/>
        </w:rPr>
        <w:t>совершенствования внутренней системы оценки качества образования</w:t>
      </w:r>
      <w:proofErr w:type="gramEnd"/>
      <w:r w:rsidRPr="00645EA0">
        <w:rPr>
          <w:sz w:val="28"/>
          <w:szCs w:val="28"/>
        </w:rPr>
        <w:t xml:space="preserve">. Все участники семинара получили общее представление о необходимости и содержании разворачиваемой деятельности, и способах решения возникающих проблем. В рамках это направления были </w:t>
      </w:r>
      <w:r w:rsidR="00457D3F" w:rsidRPr="00645EA0">
        <w:rPr>
          <w:sz w:val="28"/>
          <w:szCs w:val="28"/>
        </w:rPr>
        <w:t>проведены ещё</w:t>
      </w:r>
      <w:r w:rsidRPr="00645EA0">
        <w:rPr>
          <w:sz w:val="28"/>
          <w:szCs w:val="28"/>
        </w:rPr>
        <w:t xml:space="preserve"> два семинара-совещания с заместителями </w:t>
      </w:r>
      <w:r w:rsidR="00457D3F" w:rsidRPr="00645EA0">
        <w:rPr>
          <w:sz w:val="28"/>
          <w:szCs w:val="28"/>
        </w:rPr>
        <w:t>директоров по</w:t>
      </w:r>
      <w:r w:rsidRPr="00645EA0">
        <w:rPr>
          <w:sz w:val="28"/>
          <w:szCs w:val="28"/>
        </w:rPr>
        <w:t xml:space="preserve"> УВР, организована общественная экспертиза моделей ШСОКО.</w:t>
      </w:r>
    </w:p>
    <w:p w:rsidR="00422237" w:rsidRPr="00645EA0" w:rsidRDefault="00422237" w:rsidP="00645EA0">
      <w:pPr>
        <w:ind w:firstLine="709"/>
        <w:jc w:val="both"/>
        <w:rPr>
          <w:b/>
          <w:sz w:val="28"/>
          <w:szCs w:val="28"/>
        </w:rPr>
      </w:pPr>
      <w:r w:rsidRPr="00645EA0">
        <w:rPr>
          <w:b/>
          <w:sz w:val="28"/>
          <w:szCs w:val="28"/>
        </w:rPr>
        <w:t>Повышение квалификации педагогических работников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Повышение квалификации педагогических работников – это работа по совершенствованию мастерства педагогических кадров и формированию у них мотивации на профессиональное развитие.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lastRenderedPageBreak/>
        <w:t xml:space="preserve">В 2017-2018 учебном году 116 </w:t>
      </w:r>
      <w:proofErr w:type="gramStart"/>
      <w:r w:rsidRPr="00645EA0">
        <w:rPr>
          <w:sz w:val="28"/>
          <w:szCs w:val="28"/>
        </w:rPr>
        <w:t>педагогических</w:t>
      </w:r>
      <w:proofErr w:type="gramEnd"/>
      <w:r w:rsidRPr="00645EA0">
        <w:rPr>
          <w:sz w:val="28"/>
          <w:szCs w:val="28"/>
        </w:rPr>
        <w:t xml:space="preserve"> работника ОУ и ДОУ района прошли курсы повышения квалификации (очные и дистанционные). Основные направления программ - организация образовательной деятельности в соответствии с требованиями ФГОС, система подготовки обучающихся к государственной итоговой аттестации, обучение детей с ОВЗ. 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Также с целью приведения в соответствие уровня профессиональной подготовки квалификационным требованиям по краевой программе профессиональной переподготовки был проучен педагог Черемушкинской СОШ на учителя английского языка.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>На 2 полугодие 2018 года запланировано обучение 76 педагогов на курсах повышения квалификации по следующим основным направлениям: работа с одаренными школьниками, система оценки качества обучения, управление результатами оценочных процедур, сопровождение детей с ОВЗ в условиях инклюзивного образования.</w:t>
      </w:r>
    </w:p>
    <w:p w:rsidR="00422237" w:rsidRPr="00645EA0" w:rsidRDefault="00422237" w:rsidP="00645EA0">
      <w:pPr>
        <w:ind w:firstLine="709"/>
        <w:jc w:val="both"/>
        <w:rPr>
          <w:b/>
          <w:sz w:val="28"/>
          <w:szCs w:val="28"/>
        </w:rPr>
      </w:pPr>
      <w:r w:rsidRPr="00645EA0">
        <w:rPr>
          <w:b/>
          <w:sz w:val="28"/>
          <w:szCs w:val="28"/>
        </w:rPr>
        <w:t>Работа с молодыми специалистами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В 2017 году в ОУ района прибыло 15 педагогов (3 в ДОУ). 7 из них – молодые специалисты сразу после окончания учебного заведения. В образовательных учреждениях велась систематическая работа с молодыми специалистами. Наставничество привело к определенному результату: </w:t>
      </w:r>
      <w:proofErr w:type="spellStart"/>
      <w:r w:rsidRPr="00645EA0">
        <w:rPr>
          <w:sz w:val="28"/>
          <w:szCs w:val="28"/>
        </w:rPr>
        <w:t>сформированность</w:t>
      </w:r>
      <w:proofErr w:type="spellEnd"/>
      <w:r w:rsidRPr="00645EA0">
        <w:rPr>
          <w:sz w:val="28"/>
          <w:szCs w:val="28"/>
        </w:rPr>
        <w:t xml:space="preserve"> педагогической и методической компетентности учителя, готовность к повышению квалификации, самообразованию.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В 2017 году в районе был создан Совет молодых педагогов при </w:t>
      </w:r>
      <w:proofErr w:type="spellStart"/>
      <w:r w:rsidRPr="00645EA0">
        <w:rPr>
          <w:sz w:val="28"/>
          <w:szCs w:val="28"/>
        </w:rPr>
        <w:t>Балахтинской</w:t>
      </w:r>
      <w:proofErr w:type="spellEnd"/>
      <w:r w:rsidRPr="00645EA0">
        <w:rPr>
          <w:sz w:val="28"/>
          <w:szCs w:val="28"/>
        </w:rPr>
        <w:t xml:space="preserve"> территориальной (районной) организации профсоюза работников народного образования и науки Российской Федерации. Деятельность данного объединения направлена на развитие системы образования </w:t>
      </w:r>
      <w:proofErr w:type="spellStart"/>
      <w:r w:rsidRPr="00645EA0">
        <w:rPr>
          <w:sz w:val="28"/>
          <w:szCs w:val="28"/>
        </w:rPr>
        <w:t>Балахтинского</w:t>
      </w:r>
      <w:proofErr w:type="spellEnd"/>
      <w:r w:rsidRPr="00645EA0">
        <w:rPr>
          <w:sz w:val="28"/>
          <w:szCs w:val="28"/>
        </w:rPr>
        <w:t xml:space="preserve"> района через укрепление кадрового потенциала за счет увеличения численности молодых педагогов, а также популяризацию профессии «учитель». В Совет молодых педагогов вошли все педагоги ОУ и ДОУ </w:t>
      </w:r>
      <w:proofErr w:type="spellStart"/>
      <w:r w:rsidRPr="00645EA0">
        <w:rPr>
          <w:sz w:val="28"/>
          <w:szCs w:val="28"/>
        </w:rPr>
        <w:t>Балахтинского</w:t>
      </w:r>
      <w:proofErr w:type="spellEnd"/>
      <w:r w:rsidRPr="00645EA0">
        <w:rPr>
          <w:sz w:val="28"/>
          <w:szCs w:val="28"/>
        </w:rPr>
        <w:t xml:space="preserve"> района до 35 лет (84 педагога).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2458CE">
        <w:rPr>
          <w:sz w:val="28"/>
          <w:szCs w:val="28"/>
        </w:rPr>
        <w:t>Цель работы</w:t>
      </w:r>
      <w:r w:rsidRPr="00645EA0">
        <w:rPr>
          <w:sz w:val="28"/>
          <w:szCs w:val="28"/>
        </w:rPr>
        <w:t xml:space="preserve"> СМП в 2017-2018 учебном году: обеспечить условия развития инициатив молодых педагогов по созданию </w:t>
      </w:r>
      <w:proofErr w:type="spellStart"/>
      <w:r w:rsidRPr="00645EA0">
        <w:rPr>
          <w:sz w:val="28"/>
          <w:szCs w:val="28"/>
        </w:rPr>
        <w:t>грантовых</w:t>
      </w:r>
      <w:proofErr w:type="spellEnd"/>
      <w:r w:rsidRPr="00645EA0">
        <w:rPr>
          <w:sz w:val="28"/>
          <w:szCs w:val="28"/>
        </w:rPr>
        <w:t xml:space="preserve"> проектов, направленных на улучшение качества образования. 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За год состоялось </w:t>
      </w:r>
      <w:r w:rsidRPr="002458CE">
        <w:rPr>
          <w:sz w:val="28"/>
          <w:szCs w:val="28"/>
        </w:rPr>
        <w:t>7 заседаний.</w:t>
      </w:r>
      <w:r w:rsidRPr="00645EA0">
        <w:rPr>
          <w:sz w:val="28"/>
          <w:szCs w:val="28"/>
        </w:rPr>
        <w:t xml:space="preserve"> 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1. </w:t>
      </w:r>
      <w:r w:rsidRPr="00645EA0">
        <w:rPr>
          <w:i/>
          <w:sz w:val="28"/>
          <w:szCs w:val="28"/>
        </w:rPr>
        <w:t>28.08.2017 г. Молодой педагог в современной школе: профессиональный и психологический аспекты.</w:t>
      </w:r>
    </w:p>
    <w:p w:rsidR="00422237" w:rsidRPr="00645EA0" w:rsidRDefault="00422237" w:rsidP="00645EA0">
      <w:pPr>
        <w:ind w:firstLine="709"/>
        <w:jc w:val="both"/>
        <w:rPr>
          <w:i/>
          <w:sz w:val="28"/>
          <w:szCs w:val="28"/>
        </w:rPr>
      </w:pPr>
      <w:r w:rsidRPr="00645EA0">
        <w:rPr>
          <w:sz w:val="28"/>
          <w:szCs w:val="28"/>
        </w:rPr>
        <w:t xml:space="preserve">2. </w:t>
      </w:r>
      <w:r w:rsidRPr="00645EA0">
        <w:rPr>
          <w:i/>
          <w:sz w:val="28"/>
          <w:szCs w:val="28"/>
        </w:rPr>
        <w:t xml:space="preserve">29.09.2017 г. Утверждение плана работы Совета молодых педагогов </w:t>
      </w:r>
      <w:proofErr w:type="spellStart"/>
      <w:r w:rsidRPr="00645EA0">
        <w:rPr>
          <w:i/>
          <w:sz w:val="28"/>
          <w:szCs w:val="28"/>
        </w:rPr>
        <w:t>Балахтинского</w:t>
      </w:r>
      <w:proofErr w:type="spellEnd"/>
      <w:r w:rsidRPr="00645EA0">
        <w:rPr>
          <w:i/>
          <w:sz w:val="28"/>
          <w:szCs w:val="28"/>
        </w:rPr>
        <w:t xml:space="preserve"> района на 2017-2018 учебный год</w:t>
      </w:r>
    </w:p>
    <w:p w:rsidR="00422237" w:rsidRPr="00645EA0" w:rsidRDefault="00422237" w:rsidP="00645EA0">
      <w:pPr>
        <w:ind w:firstLine="709"/>
        <w:jc w:val="both"/>
        <w:rPr>
          <w:i/>
          <w:sz w:val="28"/>
          <w:szCs w:val="28"/>
        </w:rPr>
      </w:pPr>
      <w:r w:rsidRPr="00645EA0">
        <w:rPr>
          <w:i/>
          <w:sz w:val="28"/>
          <w:szCs w:val="28"/>
        </w:rPr>
        <w:t>3. 16.11.2017 г. Семинар «Основы проектирования» (БМЦ)</w:t>
      </w:r>
    </w:p>
    <w:p w:rsidR="00422237" w:rsidRPr="00645EA0" w:rsidRDefault="00422237" w:rsidP="00645EA0">
      <w:pPr>
        <w:ind w:firstLine="709"/>
        <w:jc w:val="both"/>
        <w:rPr>
          <w:i/>
          <w:sz w:val="28"/>
          <w:szCs w:val="28"/>
        </w:rPr>
      </w:pPr>
      <w:r w:rsidRPr="00645EA0">
        <w:rPr>
          <w:i/>
          <w:sz w:val="28"/>
          <w:szCs w:val="28"/>
        </w:rPr>
        <w:t>4. 22.12.2017 г. Организация проектной деятельности в ОУ</w:t>
      </w:r>
    </w:p>
    <w:p w:rsidR="00422237" w:rsidRPr="00645EA0" w:rsidRDefault="00422237" w:rsidP="00645EA0">
      <w:pPr>
        <w:ind w:firstLine="709"/>
        <w:jc w:val="both"/>
        <w:rPr>
          <w:i/>
          <w:sz w:val="28"/>
          <w:szCs w:val="28"/>
        </w:rPr>
      </w:pPr>
      <w:r w:rsidRPr="00645EA0">
        <w:rPr>
          <w:i/>
          <w:sz w:val="28"/>
          <w:szCs w:val="28"/>
        </w:rPr>
        <w:t>5. 26.02.2018 г. «Поддержка развития инициатив молодых педагогов»</w:t>
      </w:r>
    </w:p>
    <w:p w:rsidR="00422237" w:rsidRPr="00645EA0" w:rsidRDefault="00422237" w:rsidP="00645EA0">
      <w:pPr>
        <w:ind w:firstLine="709"/>
        <w:jc w:val="both"/>
        <w:rPr>
          <w:i/>
          <w:sz w:val="28"/>
          <w:szCs w:val="28"/>
        </w:rPr>
      </w:pPr>
      <w:r w:rsidRPr="00645EA0">
        <w:rPr>
          <w:i/>
          <w:sz w:val="28"/>
          <w:szCs w:val="28"/>
        </w:rPr>
        <w:t>6. 23.04.2018 г. «Предзащита проектов»</w:t>
      </w:r>
    </w:p>
    <w:p w:rsidR="00422237" w:rsidRPr="00645EA0" w:rsidRDefault="00422237" w:rsidP="00645EA0">
      <w:pPr>
        <w:ind w:firstLine="709"/>
        <w:jc w:val="both"/>
        <w:rPr>
          <w:i/>
          <w:sz w:val="28"/>
          <w:szCs w:val="28"/>
        </w:rPr>
      </w:pPr>
      <w:r w:rsidRPr="00645EA0">
        <w:rPr>
          <w:i/>
          <w:sz w:val="28"/>
          <w:szCs w:val="28"/>
        </w:rPr>
        <w:t>7. 11.05.2018 г. «Организация выездной летней школы»</w:t>
      </w:r>
    </w:p>
    <w:p w:rsidR="00422237" w:rsidRPr="00645EA0" w:rsidRDefault="00422237" w:rsidP="00645EA0">
      <w:pPr>
        <w:ind w:firstLine="709"/>
        <w:jc w:val="both"/>
        <w:rPr>
          <w:i/>
          <w:sz w:val="28"/>
          <w:szCs w:val="28"/>
        </w:rPr>
      </w:pPr>
      <w:r w:rsidRPr="00645EA0">
        <w:rPr>
          <w:i/>
          <w:sz w:val="28"/>
          <w:szCs w:val="28"/>
        </w:rPr>
        <w:t>8. 04.06.2018 г. «Организация основных мероприятий в выездной летней школе»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В течение года </w:t>
      </w:r>
      <w:r w:rsidRPr="002458CE">
        <w:rPr>
          <w:sz w:val="28"/>
          <w:szCs w:val="28"/>
        </w:rPr>
        <w:t>активно проявили себя</w:t>
      </w:r>
      <w:r w:rsidRPr="00645EA0">
        <w:rPr>
          <w:sz w:val="28"/>
          <w:szCs w:val="28"/>
        </w:rPr>
        <w:t xml:space="preserve"> молодые педагоги из 14 ОУ района (</w:t>
      </w:r>
      <w:proofErr w:type="spellStart"/>
      <w:r w:rsidRPr="00645EA0">
        <w:rPr>
          <w:sz w:val="28"/>
          <w:szCs w:val="28"/>
        </w:rPr>
        <w:t>Балахтинская</w:t>
      </w:r>
      <w:proofErr w:type="spellEnd"/>
      <w:r w:rsidRPr="00645EA0">
        <w:rPr>
          <w:sz w:val="28"/>
          <w:szCs w:val="28"/>
        </w:rPr>
        <w:t xml:space="preserve"> СОШ № 1, </w:t>
      </w:r>
      <w:proofErr w:type="spellStart"/>
      <w:r w:rsidRPr="00645EA0">
        <w:rPr>
          <w:sz w:val="28"/>
          <w:szCs w:val="28"/>
        </w:rPr>
        <w:t>Большесырская</w:t>
      </w:r>
      <w:proofErr w:type="spellEnd"/>
      <w:r w:rsidRPr="00645EA0">
        <w:rPr>
          <w:sz w:val="28"/>
          <w:szCs w:val="28"/>
        </w:rPr>
        <w:t xml:space="preserve"> СОШ, </w:t>
      </w:r>
      <w:proofErr w:type="spellStart"/>
      <w:r w:rsidRPr="00645EA0">
        <w:rPr>
          <w:sz w:val="28"/>
          <w:szCs w:val="28"/>
        </w:rPr>
        <w:t>Грузенская</w:t>
      </w:r>
      <w:proofErr w:type="spellEnd"/>
      <w:r w:rsidRPr="00645EA0">
        <w:rPr>
          <w:sz w:val="28"/>
          <w:szCs w:val="28"/>
        </w:rPr>
        <w:t xml:space="preserve"> СОШ, </w:t>
      </w:r>
      <w:proofErr w:type="spellStart"/>
      <w:r w:rsidRPr="00645EA0">
        <w:rPr>
          <w:sz w:val="28"/>
          <w:szCs w:val="28"/>
        </w:rPr>
        <w:t>Кожановская</w:t>
      </w:r>
      <w:proofErr w:type="spellEnd"/>
      <w:r w:rsidRPr="00645EA0">
        <w:rPr>
          <w:sz w:val="28"/>
          <w:szCs w:val="28"/>
        </w:rPr>
        <w:t xml:space="preserve"> СОШ, </w:t>
      </w:r>
      <w:proofErr w:type="spellStart"/>
      <w:r w:rsidRPr="00645EA0">
        <w:rPr>
          <w:sz w:val="28"/>
          <w:szCs w:val="28"/>
        </w:rPr>
        <w:t>Огурская</w:t>
      </w:r>
      <w:proofErr w:type="spellEnd"/>
      <w:r w:rsidRPr="00645EA0">
        <w:rPr>
          <w:sz w:val="28"/>
          <w:szCs w:val="28"/>
        </w:rPr>
        <w:t xml:space="preserve"> СОШ, Приморская СОШ, Ровненская СОШ, </w:t>
      </w:r>
      <w:proofErr w:type="spellStart"/>
      <w:r w:rsidRPr="00645EA0">
        <w:rPr>
          <w:sz w:val="28"/>
          <w:szCs w:val="28"/>
        </w:rPr>
        <w:t>Тюльковская</w:t>
      </w:r>
      <w:proofErr w:type="spellEnd"/>
      <w:r w:rsidRPr="00645EA0">
        <w:rPr>
          <w:sz w:val="28"/>
          <w:szCs w:val="28"/>
        </w:rPr>
        <w:t xml:space="preserve"> СОШ, </w:t>
      </w:r>
      <w:proofErr w:type="spellStart"/>
      <w:r w:rsidRPr="00645EA0">
        <w:rPr>
          <w:sz w:val="28"/>
          <w:szCs w:val="28"/>
        </w:rPr>
        <w:lastRenderedPageBreak/>
        <w:t>Чулымская</w:t>
      </w:r>
      <w:proofErr w:type="spellEnd"/>
      <w:r w:rsidRPr="00645EA0">
        <w:rPr>
          <w:sz w:val="28"/>
          <w:szCs w:val="28"/>
        </w:rPr>
        <w:t xml:space="preserve"> СОШ, </w:t>
      </w:r>
      <w:proofErr w:type="spellStart"/>
      <w:r w:rsidRPr="00645EA0">
        <w:rPr>
          <w:sz w:val="28"/>
          <w:szCs w:val="28"/>
        </w:rPr>
        <w:t>Балахтинский</w:t>
      </w:r>
      <w:proofErr w:type="spellEnd"/>
      <w:r w:rsidRPr="00645EA0">
        <w:rPr>
          <w:sz w:val="28"/>
          <w:szCs w:val="28"/>
        </w:rPr>
        <w:t xml:space="preserve"> детский сад № 2, </w:t>
      </w:r>
      <w:proofErr w:type="spellStart"/>
      <w:r w:rsidRPr="00645EA0">
        <w:rPr>
          <w:sz w:val="28"/>
          <w:szCs w:val="28"/>
        </w:rPr>
        <w:t>Балахтинский</w:t>
      </w:r>
      <w:proofErr w:type="spellEnd"/>
      <w:r w:rsidRPr="00645EA0">
        <w:rPr>
          <w:sz w:val="28"/>
          <w:szCs w:val="28"/>
        </w:rPr>
        <w:t xml:space="preserve"> детский сад № 3, </w:t>
      </w:r>
      <w:proofErr w:type="spellStart"/>
      <w:r w:rsidRPr="00645EA0">
        <w:rPr>
          <w:sz w:val="28"/>
          <w:szCs w:val="28"/>
        </w:rPr>
        <w:t>Балахтинский</w:t>
      </w:r>
      <w:proofErr w:type="spellEnd"/>
      <w:r w:rsidRPr="00645EA0">
        <w:rPr>
          <w:sz w:val="28"/>
          <w:szCs w:val="28"/>
        </w:rPr>
        <w:t xml:space="preserve"> детский сад № 5, Приморский детский сад, </w:t>
      </w:r>
      <w:proofErr w:type="spellStart"/>
      <w:r w:rsidRPr="00645EA0">
        <w:rPr>
          <w:sz w:val="28"/>
          <w:szCs w:val="28"/>
        </w:rPr>
        <w:t>Чистопольский</w:t>
      </w:r>
      <w:proofErr w:type="spellEnd"/>
      <w:r w:rsidRPr="00645EA0">
        <w:rPr>
          <w:sz w:val="28"/>
          <w:szCs w:val="28"/>
        </w:rPr>
        <w:t xml:space="preserve"> детский сад). Ими было создано 14 проектов, которые они презентовали 23 апреля в БМЦ. Учитывая замечания и предложения экспертов, молодые педагоги продолжают работать над своими проектами, чтобы с 11 по 17 июля защищать их на ТИМ Бирюса.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Для более продуктивной организации деятельности СМП, молодыми педагогами была создана группа </w:t>
      </w:r>
      <w:proofErr w:type="spellStart"/>
      <w:r w:rsidRPr="00645EA0">
        <w:rPr>
          <w:sz w:val="28"/>
          <w:szCs w:val="28"/>
        </w:rPr>
        <w:t>Вконтакте</w:t>
      </w:r>
      <w:proofErr w:type="spellEnd"/>
      <w:r w:rsidRPr="00645EA0">
        <w:rPr>
          <w:sz w:val="28"/>
          <w:szCs w:val="28"/>
        </w:rPr>
        <w:t xml:space="preserve">, а также форум на сайте Сетевое сообщество педагогов </w:t>
      </w:r>
      <w:proofErr w:type="spellStart"/>
      <w:r w:rsidRPr="00645EA0">
        <w:rPr>
          <w:sz w:val="28"/>
          <w:szCs w:val="28"/>
        </w:rPr>
        <w:t>Балахтинского</w:t>
      </w:r>
      <w:proofErr w:type="spellEnd"/>
      <w:r w:rsidRPr="00645EA0">
        <w:rPr>
          <w:sz w:val="28"/>
          <w:szCs w:val="28"/>
        </w:rPr>
        <w:t xml:space="preserve"> района, в котором педагоги выставляли свои проекты для получения рекомендаций и предложений.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В течение года активисты СМП участвовали в краевых мероприятиях: </w:t>
      </w:r>
      <w:proofErr w:type="spellStart"/>
      <w:r w:rsidRPr="00645EA0">
        <w:rPr>
          <w:sz w:val="28"/>
          <w:szCs w:val="28"/>
        </w:rPr>
        <w:t>Баркова</w:t>
      </w:r>
      <w:proofErr w:type="spellEnd"/>
      <w:r w:rsidRPr="00645EA0">
        <w:rPr>
          <w:sz w:val="28"/>
          <w:szCs w:val="28"/>
        </w:rPr>
        <w:t xml:space="preserve"> Ксения, председатель совета, проучилась в педагогической интернатуре развития, организованной Ассоциацией молодых педагогов Красноярского края. 6 педагогов ОУ района принимали участие в молодежных профессиональных педагогических играх в  г. Красноярске. Третьяков Виктор, учитель </w:t>
      </w:r>
      <w:proofErr w:type="gramStart"/>
      <w:r w:rsidRPr="00645EA0">
        <w:rPr>
          <w:sz w:val="28"/>
          <w:szCs w:val="28"/>
        </w:rPr>
        <w:t>Ровненской</w:t>
      </w:r>
      <w:proofErr w:type="gramEnd"/>
      <w:r w:rsidRPr="00645EA0">
        <w:rPr>
          <w:sz w:val="28"/>
          <w:szCs w:val="28"/>
        </w:rPr>
        <w:t xml:space="preserve"> СОШ, стал победителем одного из этапов.</w:t>
      </w:r>
    </w:p>
    <w:p w:rsidR="00422237" w:rsidRPr="00645EA0" w:rsidRDefault="00422237" w:rsidP="00645EA0">
      <w:pPr>
        <w:ind w:firstLine="709"/>
        <w:jc w:val="both"/>
        <w:rPr>
          <w:sz w:val="28"/>
          <w:szCs w:val="28"/>
        </w:rPr>
      </w:pPr>
      <w:r w:rsidRPr="00645EA0">
        <w:rPr>
          <w:sz w:val="28"/>
          <w:szCs w:val="28"/>
        </w:rPr>
        <w:t xml:space="preserve">Также, для развития профессиональной компетентности молодых педагогов, СМП совместно с Профсоюзом организует выездную летнюю школу на озере </w:t>
      </w:r>
      <w:proofErr w:type="spellStart"/>
      <w:r w:rsidRPr="00645EA0">
        <w:rPr>
          <w:sz w:val="28"/>
          <w:szCs w:val="28"/>
        </w:rPr>
        <w:t>Шира</w:t>
      </w:r>
      <w:proofErr w:type="spellEnd"/>
      <w:r w:rsidRPr="00645EA0">
        <w:rPr>
          <w:sz w:val="28"/>
          <w:szCs w:val="28"/>
        </w:rPr>
        <w:t xml:space="preserve"> с 7 по 10 июля. В течение 4 дней педагоги получат возможность поучаствовать в семинарах, мастер-классах, тематических площадках, которые будут проводить сами и  приглашенные гости из Красноярска (работники Профсоюза, эксперты в области проектирования). Кроме этого, в выездной летней школе, педагоги будут разрабатывать план работы СМП на следующий учебный год.</w:t>
      </w:r>
    </w:p>
    <w:p w:rsidR="00832039" w:rsidRPr="00645EA0" w:rsidRDefault="00832039" w:rsidP="00645EA0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645EA0">
        <w:rPr>
          <w:b/>
          <w:sz w:val="28"/>
          <w:szCs w:val="28"/>
        </w:rPr>
        <w:t>Развитие творческого потенциала педагогов</w:t>
      </w:r>
    </w:p>
    <w:p w:rsidR="00DA5501" w:rsidRPr="00645EA0" w:rsidRDefault="00832039" w:rsidP="00645EA0">
      <w:pPr>
        <w:ind w:firstLine="708"/>
        <w:rPr>
          <w:sz w:val="28"/>
          <w:szCs w:val="28"/>
        </w:rPr>
      </w:pPr>
      <w:r w:rsidRPr="00645EA0">
        <w:rPr>
          <w:sz w:val="28"/>
          <w:szCs w:val="28"/>
        </w:rPr>
        <w:t>Следуя традициям, в целях повышения квалификации, выявления педагогов, активно внедряющих современные технологии в свою педагогическую деятельность, в прошедшем году проводились мероприятия для педагогов: муниципальные педагогические чтения «</w:t>
      </w:r>
      <w:proofErr w:type="spellStart"/>
      <w:r w:rsidRPr="00645EA0">
        <w:rPr>
          <w:sz w:val="28"/>
          <w:szCs w:val="28"/>
        </w:rPr>
        <w:t>Балахтинское</w:t>
      </w:r>
      <w:proofErr w:type="spellEnd"/>
      <w:r w:rsidRPr="00645EA0">
        <w:rPr>
          <w:sz w:val="28"/>
          <w:szCs w:val="28"/>
        </w:rPr>
        <w:t xml:space="preserve"> образование: педагогический поиск»</w:t>
      </w:r>
      <w:r w:rsidR="006230EA" w:rsidRPr="00645EA0">
        <w:rPr>
          <w:sz w:val="28"/>
          <w:szCs w:val="28"/>
        </w:rPr>
        <w:t>, «Учитель года», в котором приняло участие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16 педагогов из 9 школ района:</w:t>
      </w:r>
    </w:p>
    <w:p w:rsidR="006230EA" w:rsidRPr="00645EA0" w:rsidRDefault="006230EA" w:rsidP="00645EA0">
      <w:pPr>
        <w:rPr>
          <w:sz w:val="28"/>
          <w:szCs w:val="28"/>
        </w:rPr>
      </w:pPr>
      <w:proofErr w:type="spellStart"/>
      <w:r w:rsidRPr="00645EA0">
        <w:rPr>
          <w:sz w:val="28"/>
          <w:szCs w:val="28"/>
        </w:rPr>
        <w:t>Бруева</w:t>
      </w:r>
      <w:proofErr w:type="spellEnd"/>
      <w:r w:rsidRPr="00645EA0">
        <w:rPr>
          <w:sz w:val="28"/>
          <w:szCs w:val="28"/>
        </w:rPr>
        <w:t xml:space="preserve"> Ольга Николаевна, учитель информатики и математики МБОУ Ровненская СОШ</w:t>
      </w:r>
    </w:p>
    <w:p w:rsidR="006230EA" w:rsidRPr="00645EA0" w:rsidRDefault="006230EA" w:rsidP="00645EA0">
      <w:pPr>
        <w:rPr>
          <w:sz w:val="28"/>
          <w:szCs w:val="28"/>
        </w:rPr>
      </w:pPr>
      <w:proofErr w:type="spellStart"/>
      <w:r w:rsidRPr="00645EA0">
        <w:rPr>
          <w:sz w:val="28"/>
          <w:szCs w:val="28"/>
        </w:rPr>
        <w:t>Гептина</w:t>
      </w:r>
      <w:proofErr w:type="spellEnd"/>
      <w:r w:rsidRPr="00645EA0">
        <w:rPr>
          <w:sz w:val="28"/>
          <w:szCs w:val="28"/>
        </w:rPr>
        <w:t xml:space="preserve"> Татьяна Николаевна, социальный педагог МБОУ </w:t>
      </w:r>
      <w:proofErr w:type="spellStart"/>
      <w:r w:rsidRPr="00645EA0">
        <w:rPr>
          <w:sz w:val="28"/>
          <w:szCs w:val="28"/>
        </w:rPr>
        <w:t>Грузенская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Демидов Роман Александрович, учитель физической культуры </w:t>
      </w:r>
      <w:proofErr w:type="spellStart"/>
      <w:r w:rsidRPr="00645EA0">
        <w:rPr>
          <w:sz w:val="28"/>
          <w:szCs w:val="28"/>
        </w:rPr>
        <w:t>Тюльковская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proofErr w:type="spellStart"/>
      <w:r w:rsidRPr="00645EA0">
        <w:rPr>
          <w:sz w:val="28"/>
          <w:szCs w:val="28"/>
        </w:rPr>
        <w:t>Дзюрман</w:t>
      </w:r>
      <w:proofErr w:type="spellEnd"/>
      <w:r w:rsidRPr="00645EA0">
        <w:rPr>
          <w:sz w:val="28"/>
          <w:szCs w:val="28"/>
        </w:rPr>
        <w:t xml:space="preserve"> Екатерина </w:t>
      </w:r>
      <w:proofErr w:type="spellStart"/>
      <w:r w:rsidRPr="00645EA0">
        <w:rPr>
          <w:sz w:val="28"/>
          <w:szCs w:val="28"/>
        </w:rPr>
        <w:t>Зигмасовна</w:t>
      </w:r>
      <w:proofErr w:type="spellEnd"/>
      <w:r w:rsidRPr="00645EA0">
        <w:rPr>
          <w:sz w:val="28"/>
          <w:szCs w:val="28"/>
        </w:rPr>
        <w:t xml:space="preserve">, учитель начальных классов МБОУ </w:t>
      </w:r>
      <w:proofErr w:type="spellStart"/>
      <w:r w:rsidRPr="00645EA0">
        <w:rPr>
          <w:sz w:val="28"/>
          <w:szCs w:val="28"/>
        </w:rPr>
        <w:t>Чулымская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Жукова Ирина Николаевна, учитель математики МБОУ </w:t>
      </w:r>
      <w:proofErr w:type="spellStart"/>
      <w:r w:rsidRPr="00645EA0">
        <w:rPr>
          <w:sz w:val="28"/>
          <w:szCs w:val="28"/>
        </w:rPr>
        <w:t>Грузенская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Иванова Наталья Владимировна, учитель русского языка и литературы МБОУ </w:t>
      </w:r>
      <w:proofErr w:type="spellStart"/>
      <w:r w:rsidRPr="00645EA0">
        <w:rPr>
          <w:sz w:val="28"/>
          <w:szCs w:val="28"/>
        </w:rPr>
        <w:t>Огурская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Панков Иван Владимирович, учитель химии и экологии МБОУ </w:t>
      </w:r>
      <w:proofErr w:type="spellStart"/>
      <w:r w:rsidRPr="00645EA0">
        <w:rPr>
          <w:sz w:val="28"/>
          <w:szCs w:val="28"/>
        </w:rPr>
        <w:t>Большесырская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Кузьмина Дарья Александровна, учитель начальных классов МБОУ </w:t>
      </w:r>
      <w:proofErr w:type="spellStart"/>
      <w:r w:rsidRPr="00645EA0">
        <w:rPr>
          <w:sz w:val="28"/>
          <w:szCs w:val="28"/>
        </w:rPr>
        <w:t>Грузенская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Куликова Татьяна Сергеевна, учитель начальных классов МБОУ </w:t>
      </w:r>
      <w:proofErr w:type="spellStart"/>
      <w:r w:rsidRPr="00645EA0">
        <w:rPr>
          <w:sz w:val="28"/>
          <w:szCs w:val="28"/>
        </w:rPr>
        <w:t>Балахтинская</w:t>
      </w:r>
      <w:proofErr w:type="spellEnd"/>
      <w:r w:rsidRPr="00645EA0">
        <w:rPr>
          <w:sz w:val="28"/>
          <w:szCs w:val="28"/>
        </w:rPr>
        <w:t xml:space="preserve"> СОШ №2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Лейкина Анна Петровна, учитель начальных классов МБОУ Ровненская СОШ</w:t>
      </w:r>
    </w:p>
    <w:p w:rsidR="006230EA" w:rsidRPr="00645EA0" w:rsidRDefault="006230EA" w:rsidP="00645EA0">
      <w:pPr>
        <w:rPr>
          <w:sz w:val="28"/>
          <w:szCs w:val="28"/>
        </w:rPr>
      </w:pPr>
      <w:proofErr w:type="spellStart"/>
      <w:r w:rsidRPr="00645EA0">
        <w:rPr>
          <w:sz w:val="28"/>
          <w:szCs w:val="28"/>
        </w:rPr>
        <w:t>Пивинская</w:t>
      </w:r>
      <w:proofErr w:type="spellEnd"/>
      <w:r w:rsidRPr="00645EA0">
        <w:rPr>
          <w:sz w:val="28"/>
          <w:szCs w:val="28"/>
        </w:rPr>
        <w:t xml:space="preserve"> Алла Анатольевна, учитель начальных классов МБОУ Приморская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lastRenderedPageBreak/>
        <w:t xml:space="preserve">Рожкова Мария Вадимовна, учитель иностранного языка МБОУ </w:t>
      </w:r>
      <w:proofErr w:type="spellStart"/>
      <w:r w:rsidRPr="00645EA0">
        <w:rPr>
          <w:sz w:val="28"/>
          <w:szCs w:val="28"/>
        </w:rPr>
        <w:t>Тюльковская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Самсонова Людмила Анатольевна, учитель химии МБОУ Ровненская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Строк Мария Владимировна, учитель начальных классов МБОУ </w:t>
      </w:r>
      <w:proofErr w:type="spellStart"/>
      <w:r w:rsidRPr="00645EA0">
        <w:rPr>
          <w:sz w:val="28"/>
          <w:szCs w:val="28"/>
        </w:rPr>
        <w:t>Кожановская</w:t>
      </w:r>
      <w:proofErr w:type="spellEnd"/>
      <w:r w:rsidRPr="00645EA0">
        <w:rPr>
          <w:sz w:val="28"/>
          <w:szCs w:val="28"/>
        </w:rPr>
        <w:t xml:space="preserve"> СОШ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Черныш Алена Сергеевна, учитель иностранного языка МБОУ </w:t>
      </w:r>
      <w:proofErr w:type="spellStart"/>
      <w:r w:rsidRPr="00645EA0">
        <w:rPr>
          <w:sz w:val="28"/>
          <w:szCs w:val="28"/>
        </w:rPr>
        <w:t>Балахтинская</w:t>
      </w:r>
      <w:proofErr w:type="spellEnd"/>
      <w:r w:rsidRPr="00645EA0">
        <w:rPr>
          <w:sz w:val="28"/>
          <w:szCs w:val="28"/>
        </w:rPr>
        <w:t xml:space="preserve"> СОШ №2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Черныш Екатерина Сергеевна, учитель иностранного языка МБОУ </w:t>
      </w:r>
      <w:proofErr w:type="spellStart"/>
      <w:r w:rsidRPr="00645EA0">
        <w:rPr>
          <w:sz w:val="28"/>
          <w:szCs w:val="28"/>
        </w:rPr>
        <w:t>Кожановская</w:t>
      </w:r>
      <w:proofErr w:type="spellEnd"/>
      <w:r w:rsidRPr="00645EA0">
        <w:rPr>
          <w:sz w:val="28"/>
          <w:szCs w:val="28"/>
        </w:rPr>
        <w:t xml:space="preserve"> СОШ.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На заочном этапе участникам конкурса предстояло три конкурсных испытания: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Представление </w:t>
      </w:r>
      <w:proofErr w:type="spellStart"/>
      <w:r w:rsidRPr="00645EA0">
        <w:rPr>
          <w:sz w:val="28"/>
          <w:szCs w:val="28"/>
        </w:rPr>
        <w:t>интернет-ресурса</w:t>
      </w:r>
      <w:proofErr w:type="spellEnd"/>
      <w:r w:rsidRPr="00645EA0">
        <w:rPr>
          <w:sz w:val="28"/>
          <w:szCs w:val="28"/>
        </w:rPr>
        <w:t xml:space="preserve"> (личного сайта, страницы, блога), где можно познакомиться с участником конкурса, его профессиональными наработками, методическими материалами.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Написание аналитического отчет</w:t>
      </w:r>
      <w:proofErr w:type="gramStart"/>
      <w:r w:rsidRPr="00645EA0">
        <w:rPr>
          <w:sz w:val="28"/>
          <w:szCs w:val="28"/>
        </w:rPr>
        <w:t>а(</w:t>
      </w:r>
      <w:proofErr w:type="gramEnd"/>
      <w:r w:rsidRPr="00645EA0">
        <w:rPr>
          <w:sz w:val="28"/>
          <w:szCs w:val="28"/>
        </w:rPr>
        <w:t>представление своего опыта)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Урок по заявленной методической теме в формате видеозаписи. 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20 февраля начался второй очный этап муниципального конкурса «Учитель года-2018» с конкурсного испытания «Презентация опыта работы», где они устно представляли свой профессиональный опыт по методической теме с целью демонстрации методической грамотности, соотнесения педагогической теории с практикой, представления своей педагогической деятельности в соответствии с требованиями ФГОС, профессиональным стандартом «Педагог».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Жюри оценивало педагогов, согласно следующим выступлениям: 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Самсонова Л.А. – «Формирование УУД на уроках химии»</w:t>
      </w:r>
    </w:p>
    <w:p w:rsidR="006230EA" w:rsidRPr="00645EA0" w:rsidRDefault="006230EA" w:rsidP="00645EA0">
      <w:pPr>
        <w:rPr>
          <w:sz w:val="28"/>
          <w:szCs w:val="28"/>
        </w:rPr>
      </w:pPr>
      <w:proofErr w:type="spellStart"/>
      <w:r w:rsidRPr="00645EA0">
        <w:rPr>
          <w:sz w:val="28"/>
          <w:szCs w:val="28"/>
        </w:rPr>
        <w:t>Дзюрман</w:t>
      </w:r>
      <w:proofErr w:type="spellEnd"/>
      <w:r w:rsidRPr="00645EA0">
        <w:rPr>
          <w:sz w:val="28"/>
          <w:szCs w:val="28"/>
        </w:rPr>
        <w:t xml:space="preserve"> Е.З. — «Исследовательская и проектная деятельность как средство формирования </w:t>
      </w:r>
      <w:proofErr w:type="spellStart"/>
      <w:r w:rsidRPr="00645EA0">
        <w:rPr>
          <w:sz w:val="28"/>
          <w:szCs w:val="28"/>
        </w:rPr>
        <w:t>метапредметных</w:t>
      </w:r>
      <w:proofErr w:type="spellEnd"/>
      <w:r w:rsidRPr="00645EA0">
        <w:rPr>
          <w:sz w:val="28"/>
          <w:szCs w:val="28"/>
        </w:rPr>
        <w:t xml:space="preserve"> УУД»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Жукова И.Н. — «Учебная мотивация как основа формирования устойчивых предметных и </w:t>
      </w:r>
      <w:proofErr w:type="spellStart"/>
      <w:r w:rsidRPr="00645EA0">
        <w:rPr>
          <w:sz w:val="28"/>
          <w:szCs w:val="28"/>
        </w:rPr>
        <w:t>метапредметных</w:t>
      </w:r>
      <w:proofErr w:type="spellEnd"/>
      <w:r w:rsidRPr="00645EA0">
        <w:rPr>
          <w:sz w:val="28"/>
          <w:szCs w:val="28"/>
        </w:rPr>
        <w:t xml:space="preserve"> результатов»</w:t>
      </w:r>
    </w:p>
    <w:p w:rsidR="006230EA" w:rsidRPr="00645EA0" w:rsidRDefault="006230EA" w:rsidP="00645EA0">
      <w:pPr>
        <w:rPr>
          <w:sz w:val="28"/>
          <w:szCs w:val="28"/>
        </w:rPr>
      </w:pPr>
      <w:proofErr w:type="spellStart"/>
      <w:r w:rsidRPr="00645EA0">
        <w:rPr>
          <w:sz w:val="28"/>
          <w:szCs w:val="28"/>
        </w:rPr>
        <w:t>Пивинская</w:t>
      </w:r>
      <w:proofErr w:type="spellEnd"/>
      <w:r w:rsidRPr="00645EA0">
        <w:rPr>
          <w:sz w:val="28"/>
          <w:szCs w:val="28"/>
        </w:rPr>
        <w:t xml:space="preserve"> А.А. – «Формирование контрольно-оценочной деятельности младших школьников»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Рожкова М.В. — «Проведение уроков английского языка с использованием методики КУЗ» 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Черныш Е.С. – «Применение </w:t>
      </w:r>
      <w:proofErr w:type="spellStart"/>
      <w:r w:rsidRPr="00645EA0">
        <w:rPr>
          <w:sz w:val="28"/>
          <w:szCs w:val="28"/>
        </w:rPr>
        <w:t>деятельностных</w:t>
      </w:r>
      <w:proofErr w:type="spellEnd"/>
      <w:r w:rsidRPr="00645EA0">
        <w:rPr>
          <w:sz w:val="28"/>
          <w:szCs w:val="28"/>
        </w:rPr>
        <w:t xml:space="preserve"> технологий, методов, приёмов, форм деятельности на уроках английского языка»</w:t>
      </w:r>
    </w:p>
    <w:p w:rsidR="006230EA" w:rsidRPr="00645EA0" w:rsidRDefault="006230EA" w:rsidP="00645EA0">
      <w:pPr>
        <w:rPr>
          <w:sz w:val="28"/>
          <w:szCs w:val="28"/>
        </w:rPr>
      </w:pPr>
      <w:proofErr w:type="gramStart"/>
      <w:r w:rsidRPr="00645EA0">
        <w:rPr>
          <w:sz w:val="28"/>
          <w:szCs w:val="28"/>
        </w:rPr>
        <w:t>Иванова Н.В. – «Приемы, способствующие повышению познавательной активности обучающихся на уроках русского языка»</w:t>
      </w:r>
      <w:proofErr w:type="gramEnd"/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Последнее задание для конкурсантов блиц-выступление, и члены жюри подвели итоги.  Главное звание — «Учитель года-2018» заслужила педагог из Приморской средней школы Алла Анатольевна </w:t>
      </w:r>
      <w:proofErr w:type="spellStart"/>
      <w:r w:rsidRPr="00645EA0">
        <w:rPr>
          <w:sz w:val="28"/>
          <w:szCs w:val="28"/>
        </w:rPr>
        <w:t>Пивинская</w:t>
      </w:r>
      <w:proofErr w:type="spellEnd"/>
      <w:r w:rsidRPr="00645EA0">
        <w:rPr>
          <w:sz w:val="28"/>
          <w:szCs w:val="28"/>
        </w:rPr>
        <w:t xml:space="preserve">. </w:t>
      </w:r>
    </w:p>
    <w:p w:rsidR="006230EA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>Первые муниципальные педагогические чтения «</w:t>
      </w:r>
      <w:proofErr w:type="spellStart"/>
      <w:r w:rsidRPr="00645EA0">
        <w:rPr>
          <w:sz w:val="28"/>
          <w:szCs w:val="28"/>
        </w:rPr>
        <w:t>Балахтинское</w:t>
      </w:r>
      <w:proofErr w:type="spellEnd"/>
      <w:r w:rsidRPr="00645EA0">
        <w:rPr>
          <w:sz w:val="28"/>
          <w:szCs w:val="28"/>
        </w:rPr>
        <w:t xml:space="preserve"> образование: педагогический поиск», </w:t>
      </w:r>
      <w:r w:rsidR="00C1611D" w:rsidRPr="00645EA0">
        <w:rPr>
          <w:sz w:val="28"/>
          <w:szCs w:val="28"/>
        </w:rPr>
        <w:t>п</w:t>
      </w:r>
      <w:r w:rsidR="008C2433" w:rsidRPr="00645EA0">
        <w:rPr>
          <w:sz w:val="28"/>
          <w:szCs w:val="28"/>
        </w:rPr>
        <w:t>роводились с</w:t>
      </w:r>
      <w:r w:rsidRPr="00645EA0">
        <w:rPr>
          <w:sz w:val="28"/>
          <w:szCs w:val="28"/>
        </w:rPr>
        <w:t xml:space="preserve"> целью привлечения педагогов к изучению, обобщению и распространению перспективного педагогического опыта. На мероприятии собрались представители 26 образовательных учреждений района, более 100 участников и слушателей.</w:t>
      </w:r>
    </w:p>
    <w:p w:rsidR="00FC5F76" w:rsidRPr="00645EA0" w:rsidRDefault="006230EA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Поделиться результатами своих педагогических наработок смогли </w:t>
      </w:r>
      <w:r w:rsidRPr="00645EA0">
        <w:rPr>
          <w:b/>
          <w:sz w:val="28"/>
          <w:szCs w:val="28"/>
        </w:rPr>
        <w:t xml:space="preserve">56 </w:t>
      </w:r>
      <w:r w:rsidRPr="00645EA0">
        <w:rPr>
          <w:sz w:val="28"/>
          <w:szCs w:val="28"/>
        </w:rPr>
        <w:t>педагогов района, которые на секциях обсуждали различные темы, касающихся современного образования.</w:t>
      </w:r>
    </w:p>
    <w:p w:rsidR="00000FBA" w:rsidRPr="00645EA0" w:rsidRDefault="00FC5F76" w:rsidP="00645EA0">
      <w:pPr>
        <w:rPr>
          <w:sz w:val="28"/>
          <w:szCs w:val="28"/>
        </w:rPr>
      </w:pPr>
      <w:r w:rsidRPr="00645EA0">
        <w:rPr>
          <w:sz w:val="28"/>
          <w:szCs w:val="28"/>
        </w:rPr>
        <w:t xml:space="preserve">Принимают педагоги участие </w:t>
      </w:r>
      <w:r w:rsidR="008C2433" w:rsidRPr="00645EA0">
        <w:rPr>
          <w:sz w:val="28"/>
          <w:szCs w:val="28"/>
        </w:rPr>
        <w:t>и в</w:t>
      </w:r>
      <w:r w:rsidRPr="00645EA0">
        <w:rPr>
          <w:sz w:val="28"/>
          <w:szCs w:val="28"/>
        </w:rPr>
        <w:t xml:space="preserve"> дистанционных педагогических конкурсах, участниками различных конкурсов стали всего</w:t>
      </w:r>
      <w:r w:rsidR="008C2433" w:rsidRPr="00645EA0">
        <w:rPr>
          <w:sz w:val="28"/>
          <w:szCs w:val="28"/>
        </w:rPr>
        <w:t xml:space="preserve"> </w:t>
      </w:r>
      <w:r w:rsidRPr="00645EA0">
        <w:rPr>
          <w:sz w:val="28"/>
          <w:szCs w:val="28"/>
        </w:rPr>
        <w:t>26 педагога:</w:t>
      </w:r>
    </w:p>
    <w:p w:rsidR="00FC5F76" w:rsidRPr="00645EA0" w:rsidRDefault="00FC5F76" w:rsidP="00645EA0">
      <w:pPr>
        <w:rPr>
          <w:sz w:val="28"/>
          <w:szCs w:val="28"/>
        </w:rPr>
      </w:pPr>
    </w:p>
    <w:p w:rsidR="00FC5F76" w:rsidRDefault="00FC5F76" w:rsidP="00645EA0">
      <w:pPr>
        <w:rPr>
          <w:sz w:val="28"/>
          <w:szCs w:val="28"/>
        </w:rPr>
      </w:pPr>
      <w:r w:rsidRPr="00645EA0">
        <w:rPr>
          <w:noProof/>
          <w:sz w:val="28"/>
          <w:szCs w:val="28"/>
        </w:rPr>
        <w:lastRenderedPageBreak/>
        <w:drawing>
          <wp:inline distT="0" distB="0" distL="0" distR="0" wp14:anchorId="48088332" wp14:editId="099DF53A">
            <wp:extent cx="8562975" cy="17049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6253" w:rsidRPr="00645EA0" w:rsidRDefault="00A06253" w:rsidP="00645E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3BEE" w:rsidRDefault="00645EA0" w:rsidP="00645EA0">
      <w:pPr>
        <w:rPr>
          <w:sz w:val="28"/>
          <w:szCs w:val="28"/>
          <w:shd w:val="clear" w:color="auto" w:fill="FFFFFF"/>
        </w:rPr>
      </w:pPr>
      <w:r w:rsidRPr="002458CE">
        <w:rPr>
          <w:sz w:val="28"/>
          <w:szCs w:val="28"/>
          <w:shd w:val="clear" w:color="auto" w:fill="FFFFFF"/>
        </w:rPr>
        <w:t>Выводы:</w:t>
      </w:r>
    </w:p>
    <w:p w:rsidR="00F50054" w:rsidRPr="00F50054" w:rsidRDefault="00F50054" w:rsidP="00F50054">
      <w:pPr>
        <w:jc w:val="both"/>
        <w:rPr>
          <w:sz w:val="28"/>
          <w:szCs w:val="28"/>
        </w:rPr>
      </w:pPr>
      <w:r w:rsidRPr="00176A73">
        <w:t xml:space="preserve">      </w:t>
      </w:r>
      <w:r w:rsidRPr="00F50054">
        <w:rPr>
          <w:sz w:val="28"/>
          <w:szCs w:val="28"/>
        </w:rPr>
        <w:t xml:space="preserve">Хотелось бы отметить, что одного повышения квалификации как фактора профессионального развития педагогов явно недостаточно. Необходимо постоянно работать с учителями на уровне школы, методического объединения, </w:t>
      </w:r>
      <w:r>
        <w:rPr>
          <w:sz w:val="28"/>
          <w:szCs w:val="28"/>
        </w:rPr>
        <w:t>методической службы управления</w:t>
      </w:r>
      <w:r w:rsidRPr="00F50054">
        <w:rPr>
          <w:sz w:val="28"/>
          <w:szCs w:val="28"/>
        </w:rPr>
        <w:t xml:space="preserve"> образования, разъясняя им основные направления образовательной политики, сущность модернизации образования, ее цели. Без активного и охотного участия учителей, их вовлеченности в процессы обновления образования не стоит ожидать успеха и повышения качества образования. Следует организовать эффективное консультирование педагогов, разъяснения, обсуждения, создать благоприятный, творческий климат в коллективах, сформировать у педагогов желание вести диалог, найти компромисс и – главное - вовлечь учителей в планирование и осуществление деятельности ОУ.</w:t>
      </w:r>
      <w:r>
        <w:rPr>
          <w:sz w:val="28"/>
          <w:szCs w:val="28"/>
        </w:rPr>
        <w:t xml:space="preserve"> Только тогда </w:t>
      </w:r>
      <w:r>
        <w:rPr>
          <w:sz w:val="28"/>
          <w:szCs w:val="28"/>
        </w:rPr>
        <w:lastRenderedPageBreak/>
        <w:t xml:space="preserve">возрастет мотивация учителя на обобщение собственного опыта, </w:t>
      </w:r>
      <w:r w:rsidR="00F72590">
        <w:rPr>
          <w:sz w:val="28"/>
          <w:szCs w:val="28"/>
        </w:rPr>
        <w:t xml:space="preserve">вырастет </w:t>
      </w:r>
      <w:r w:rsidR="00F72590">
        <w:rPr>
          <w:sz w:val="28"/>
          <w:szCs w:val="28"/>
          <w:shd w:val="clear" w:color="auto" w:fill="FFFFFF"/>
        </w:rPr>
        <w:t xml:space="preserve">процент </w:t>
      </w:r>
      <w:r w:rsidR="00F72590" w:rsidRPr="00F774E3">
        <w:rPr>
          <w:sz w:val="28"/>
          <w:szCs w:val="28"/>
          <w:shd w:val="clear" w:color="auto" w:fill="FFFFFF"/>
        </w:rPr>
        <w:t>участи</w:t>
      </w:r>
      <w:r w:rsidR="00F72590">
        <w:rPr>
          <w:sz w:val="28"/>
          <w:szCs w:val="28"/>
          <w:shd w:val="clear" w:color="auto" w:fill="FFFFFF"/>
        </w:rPr>
        <w:t>я</w:t>
      </w:r>
      <w:r w:rsidR="00F72590" w:rsidRPr="00F774E3">
        <w:rPr>
          <w:sz w:val="28"/>
          <w:szCs w:val="28"/>
          <w:shd w:val="clear" w:color="auto" w:fill="FFFFFF"/>
        </w:rPr>
        <w:t xml:space="preserve"> педагогов района в профессиональн</w:t>
      </w:r>
      <w:r w:rsidR="00F72590">
        <w:rPr>
          <w:sz w:val="28"/>
          <w:szCs w:val="28"/>
          <w:shd w:val="clear" w:color="auto" w:fill="FFFFFF"/>
        </w:rPr>
        <w:t>ых конкурсах, а п</w:t>
      </w:r>
      <w:r w:rsidR="00F72590" w:rsidRPr="00F72590">
        <w:rPr>
          <w:sz w:val="28"/>
          <w:szCs w:val="28"/>
          <w:shd w:val="clear" w:color="auto" w:fill="FFFFFF"/>
        </w:rPr>
        <w:t xml:space="preserve">овышение квалификации и мастерства учителей в школе </w:t>
      </w:r>
      <w:r w:rsidR="00F72590">
        <w:rPr>
          <w:sz w:val="28"/>
          <w:szCs w:val="28"/>
          <w:shd w:val="clear" w:color="auto" w:fill="FFFFFF"/>
        </w:rPr>
        <w:t>станет</w:t>
      </w:r>
      <w:r w:rsidR="00F72590" w:rsidRPr="00F72590">
        <w:rPr>
          <w:sz w:val="28"/>
          <w:szCs w:val="28"/>
          <w:shd w:val="clear" w:color="auto" w:fill="FFFFFF"/>
        </w:rPr>
        <w:t xml:space="preserve"> содержание</w:t>
      </w:r>
      <w:r w:rsidR="00F72590">
        <w:rPr>
          <w:sz w:val="28"/>
          <w:szCs w:val="28"/>
          <w:shd w:val="clear" w:color="auto" w:fill="FFFFFF"/>
        </w:rPr>
        <w:t>м</w:t>
      </w:r>
      <w:r w:rsidR="00F72590" w:rsidRPr="00F72590">
        <w:rPr>
          <w:sz w:val="28"/>
          <w:szCs w:val="28"/>
          <w:shd w:val="clear" w:color="auto" w:fill="FFFFFF"/>
        </w:rPr>
        <w:t xml:space="preserve"> методической работы</w:t>
      </w:r>
      <w:r w:rsidR="00F72590">
        <w:rPr>
          <w:sz w:val="28"/>
          <w:szCs w:val="28"/>
          <w:shd w:val="clear" w:color="auto" w:fill="FFFFFF"/>
        </w:rPr>
        <w:t>,</w:t>
      </w:r>
      <w:r w:rsidR="00F72590" w:rsidRPr="00F72590">
        <w:rPr>
          <w:sz w:val="28"/>
          <w:szCs w:val="28"/>
          <w:shd w:val="clear" w:color="auto" w:fill="FFFFFF"/>
        </w:rPr>
        <w:t xml:space="preserve"> </w:t>
      </w:r>
      <w:r w:rsidR="00F72590">
        <w:rPr>
          <w:sz w:val="28"/>
          <w:szCs w:val="28"/>
          <w:shd w:val="clear" w:color="auto" w:fill="FFFFFF"/>
        </w:rPr>
        <w:t>связанной</w:t>
      </w:r>
      <w:r w:rsidR="00F72590" w:rsidRPr="00F72590">
        <w:rPr>
          <w:sz w:val="28"/>
          <w:szCs w:val="28"/>
          <w:shd w:val="clear" w:color="auto" w:fill="FFFFFF"/>
        </w:rPr>
        <w:t xml:space="preserve"> с ходом и результатом реального учебно-воспитательного процесса, изменениями в качестве </w:t>
      </w:r>
      <w:r w:rsidR="00F72590">
        <w:rPr>
          <w:sz w:val="28"/>
          <w:szCs w:val="28"/>
          <w:shd w:val="clear" w:color="auto" w:fill="FFFFFF"/>
        </w:rPr>
        <w:t>обучения</w:t>
      </w:r>
      <w:r w:rsidR="00F72590" w:rsidRPr="00F72590">
        <w:rPr>
          <w:sz w:val="28"/>
          <w:szCs w:val="28"/>
          <w:shd w:val="clear" w:color="auto" w:fill="FFFFFF"/>
        </w:rPr>
        <w:t xml:space="preserve"> </w:t>
      </w:r>
      <w:r w:rsidR="00F72590">
        <w:rPr>
          <w:sz w:val="28"/>
          <w:szCs w:val="28"/>
          <w:shd w:val="clear" w:color="auto" w:fill="FFFFFF"/>
        </w:rPr>
        <w:t>об</w:t>
      </w:r>
      <w:r w:rsidR="00F72590" w:rsidRPr="00F72590">
        <w:rPr>
          <w:sz w:val="28"/>
          <w:szCs w:val="28"/>
          <w:shd w:val="clear" w:color="auto" w:fill="FFFFFF"/>
        </w:rPr>
        <w:t>уча</w:t>
      </w:r>
      <w:r w:rsidR="00F72590">
        <w:rPr>
          <w:sz w:val="28"/>
          <w:szCs w:val="28"/>
          <w:shd w:val="clear" w:color="auto" w:fill="FFFFFF"/>
        </w:rPr>
        <w:t>ю</w:t>
      </w:r>
      <w:r w:rsidR="00F72590" w:rsidRPr="00F72590">
        <w:rPr>
          <w:sz w:val="28"/>
          <w:szCs w:val="28"/>
          <w:shd w:val="clear" w:color="auto" w:fill="FFFFFF"/>
        </w:rPr>
        <w:t>щихся</w:t>
      </w:r>
      <w:r w:rsidR="00F72590">
        <w:rPr>
          <w:sz w:val="28"/>
          <w:szCs w:val="28"/>
          <w:shd w:val="clear" w:color="auto" w:fill="FFFFFF"/>
        </w:rPr>
        <w:t>.</w:t>
      </w:r>
      <w:r w:rsidR="00E14AA4" w:rsidRPr="00E14AA4">
        <w:rPr>
          <w:sz w:val="28"/>
          <w:szCs w:val="28"/>
          <w:shd w:val="clear" w:color="auto" w:fill="FFFFFF"/>
        </w:rPr>
        <w:t xml:space="preserve"> Качество системы образования не может быть выше качества, работающих в ней учителей.</w:t>
      </w:r>
    </w:p>
    <w:p w:rsidR="00F50054" w:rsidRPr="002458CE" w:rsidRDefault="00ED5074" w:rsidP="00645EA0">
      <w:pPr>
        <w:rPr>
          <w:sz w:val="28"/>
          <w:szCs w:val="28"/>
          <w:shd w:val="clear" w:color="auto" w:fill="FFFFFF"/>
        </w:rPr>
      </w:pPr>
      <w:r w:rsidRPr="00ED5074">
        <w:rPr>
          <w:sz w:val="28"/>
          <w:szCs w:val="28"/>
          <w:shd w:val="clear" w:color="auto" w:fill="FFFFFF"/>
        </w:rPr>
        <w:t xml:space="preserve">В работе </w:t>
      </w:r>
      <w:r w:rsidR="002D05FE">
        <w:rPr>
          <w:sz w:val="28"/>
          <w:szCs w:val="28"/>
          <w:shd w:val="clear" w:color="auto" w:fill="FFFFFF"/>
        </w:rPr>
        <w:t xml:space="preserve">РМО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также</w:t>
      </w:r>
      <w:r w:rsidRPr="00ED5074">
        <w:rPr>
          <w:sz w:val="28"/>
          <w:szCs w:val="28"/>
          <w:shd w:val="clear" w:color="auto" w:fill="FFFFFF"/>
        </w:rPr>
        <w:t xml:space="preserve"> имеются существенные недостатки: низкая исполнительская дисциплина руководителей РМО в оформлении документации, низкие аналитические навыки руководителей при оформлении анализа работы РМО; отсутствие возможности проведения заседаний РМО на базе других образовательных организаций, в </w:t>
      </w:r>
      <w:proofErr w:type="gramStart"/>
      <w:r w:rsidRPr="00ED5074">
        <w:rPr>
          <w:sz w:val="28"/>
          <w:szCs w:val="28"/>
          <w:shd w:val="clear" w:color="auto" w:fill="FFFFFF"/>
        </w:rPr>
        <w:t>связи</w:t>
      </w:r>
      <w:proofErr w:type="gramEnd"/>
      <w:r w:rsidRPr="00ED5074">
        <w:rPr>
          <w:sz w:val="28"/>
          <w:szCs w:val="28"/>
          <w:shd w:val="clear" w:color="auto" w:fill="FFFFFF"/>
        </w:rPr>
        <w:t xml:space="preserve"> с чем невозможность организации практической части (открытые уроков, мастер-класс и т. д) заседаний.</w:t>
      </w:r>
    </w:p>
    <w:p w:rsidR="00602537" w:rsidRPr="00602537" w:rsidRDefault="00602537" w:rsidP="00602537">
      <w:pPr>
        <w:rPr>
          <w:sz w:val="28"/>
          <w:szCs w:val="28"/>
          <w:shd w:val="clear" w:color="auto" w:fill="FFFFFF"/>
        </w:rPr>
      </w:pPr>
      <w:r w:rsidRPr="00602537">
        <w:rPr>
          <w:sz w:val="28"/>
          <w:szCs w:val="28"/>
          <w:shd w:val="clear" w:color="auto" w:fill="FFFFFF"/>
        </w:rPr>
        <w:t>Задачи работы на 201</w:t>
      </w:r>
      <w:r>
        <w:rPr>
          <w:sz w:val="28"/>
          <w:szCs w:val="28"/>
          <w:shd w:val="clear" w:color="auto" w:fill="FFFFFF"/>
        </w:rPr>
        <w:t>8</w:t>
      </w:r>
      <w:r w:rsidRPr="00602537">
        <w:rPr>
          <w:sz w:val="28"/>
          <w:szCs w:val="28"/>
          <w:shd w:val="clear" w:color="auto" w:fill="FFFFFF"/>
        </w:rPr>
        <w:t>-201</w:t>
      </w:r>
      <w:r>
        <w:rPr>
          <w:sz w:val="28"/>
          <w:szCs w:val="28"/>
          <w:shd w:val="clear" w:color="auto" w:fill="FFFFFF"/>
        </w:rPr>
        <w:t>9</w:t>
      </w:r>
      <w:r w:rsidRPr="00602537">
        <w:rPr>
          <w:sz w:val="28"/>
          <w:szCs w:val="28"/>
          <w:shd w:val="clear" w:color="auto" w:fill="FFFFFF"/>
        </w:rPr>
        <w:t xml:space="preserve"> учебный год:</w:t>
      </w:r>
    </w:p>
    <w:p w:rsidR="00602537" w:rsidRPr="00602537" w:rsidRDefault="00602537" w:rsidP="00602537">
      <w:pPr>
        <w:rPr>
          <w:sz w:val="28"/>
          <w:szCs w:val="28"/>
          <w:shd w:val="clear" w:color="auto" w:fill="FFFFFF"/>
        </w:rPr>
      </w:pPr>
      <w:r w:rsidRPr="00602537">
        <w:rPr>
          <w:sz w:val="28"/>
          <w:szCs w:val="28"/>
          <w:shd w:val="clear" w:color="auto" w:fill="FFFFFF"/>
        </w:rPr>
        <w:t>1. Создавать организационно-управленческие, методические, педагогические условия для повышения качества образования и для поэтапного введения ФГОС основного общего образования (ООО).</w:t>
      </w:r>
    </w:p>
    <w:p w:rsidR="00602537" w:rsidRPr="00602537" w:rsidRDefault="00602537" w:rsidP="00602537">
      <w:pPr>
        <w:rPr>
          <w:sz w:val="28"/>
          <w:szCs w:val="28"/>
          <w:shd w:val="clear" w:color="auto" w:fill="FFFFFF"/>
        </w:rPr>
      </w:pPr>
      <w:r w:rsidRPr="00602537"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>Организовать</w:t>
      </w:r>
      <w:r w:rsidRPr="00602537">
        <w:rPr>
          <w:sz w:val="28"/>
          <w:szCs w:val="28"/>
          <w:shd w:val="clear" w:color="auto" w:fill="FFFFFF"/>
        </w:rPr>
        <w:t xml:space="preserve"> работу по включению педагогов к участию в профессиональных конкурсах, конференциях, мероприятиях, способствующих развитию их профессионального мастерства.</w:t>
      </w:r>
    </w:p>
    <w:p w:rsidR="00602537" w:rsidRPr="00602537" w:rsidRDefault="00602537" w:rsidP="00602537">
      <w:pPr>
        <w:rPr>
          <w:sz w:val="28"/>
          <w:szCs w:val="28"/>
          <w:shd w:val="clear" w:color="auto" w:fill="FFFFFF"/>
        </w:rPr>
      </w:pPr>
      <w:r w:rsidRPr="00602537">
        <w:rPr>
          <w:sz w:val="28"/>
          <w:szCs w:val="28"/>
          <w:shd w:val="clear" w:color="auto" w:fill="FFFFFF"/>
        </w:rPr>
        <w:t xml:space="preserve">3. Способствовать выявлению, изучению и распространению </w:t>
      </w:r>
      <w:r>
        <w:rPr>
          <w:sz w:val="28"/>
          <w:szCs w:val="28"/>
          <w:shd w:val="clear" w:color="auto" w:fill="FFFFFF"/>
        </w:rPr>
        <w:t>эффективного педагогического опыта</w:t>
      </w:r>
    </w:p>
    <w:p w:rsidR="008C3BEE" w:rsidRPr="00602537" w:rsidRDefault="00602537" w:rsidP="0060253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602537">
        <w:rPr>
          <w:sz w:val="28"/>
          <w:szCs w:val="28"/>
          <w:shd w:val="clear" w:color="auto" w:fill="FFFFFF"/>
        </w:rPr>
        <w:t>. Активизировать работу ра</w:t>
      </w:r>
      <w:r w:rsidR="001302DA">
        <w:rPr>
          <w:sz w:val="28"/>
          <w:szCs w:val="28"/>
          <w:shd w:val="clear" w:color="auto" w:fill="FFFFFF"/>
        </w:rPr>
        <w:t>йонных методических объединений по формированию читательской и естественнонаучной грамотности</w:t>
      </w: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8C3BEE" w:rsidRPr="00602537" w:rsidRDefault="008C3BEE" w:rsidP="00602537">
      <w:pPr>
        <w:rPr>
          <w:sz w:val="28"/>
          <w:szCs w:val="28"/>
          <w:shd w:val="clear" w:color="auto" w:fill="FFFFFF"/>
        </w:rPr>
      </w:pPr>
    </w:p>
    <w:p w:rsidR="006D049F" w:rsidRPr="00602537" w:rsidRDefault="006D049F" w:rsidP="00602537">
      <w:pPr>
        <w:rPr>
          <w:sz w:val="28"/>
          <w:szCs w:val="28"/>
          <w:shd w:val="clear" w:color="auto" w:fill="FFFFFF"/>
        </w:rPr>
      </w:pPr>
    </w:p>
    <w:p w:rsidR="00153A9A" w:rsidRPr="00602537" w:rsidRDefault="00153A9A" w:rsidP="00602537">
      <w:pPr>
        <w:rPr>
          <w:sz w:val="28"/>
          <w:szCs w:val="28"/>
          <w:shd w:val="clear" w:color="auto" w:fill="FFFFFF"/>
        </w:rPr>
      </w:pPr>
    </w:p>
    <w:p w:rsidR="00153A9A" w:rsidRPr="00602537" w:rsidRDefault="00153A9A" w:rsidP="00602537">
      <w:pPr>
        <w:rPr>
          <w:sz w:val="28"/>
          <w:szCs w:val="28"/>
        </w:rPr>
      </w:pPr>
    </w:p>
    <w:sectPr w:rsidR="00153A9A" w:rsidRPr="00602537" w:rsidSect="00331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E3" w:rsidRDefault="005551E3" w:rsidP="0033160A">
      <w:r>
        <w:separator/>
      </w:r>
    </w:p>
  </w:endnote>
  <w:endnote w:type="continuationSeparator" w:id="0">
    <w:p w:rsidR="005551E3" w:rsidRDefault="005551E3" w:rsidP="0033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E3" w:rsidRDefault="005551E3" w:rsidP="0033160A">
      <w:r>
        <w:separator/>
      </w:r>
    </w:p>
  </w:footnote>
  <w:footnote w:type="continuationSeparator" w:id="0">
    <w:p w:rsidR="005551E3" w:rsidRDefault="005551E3" w:rsidP="0033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2ED"/>
    <w:multiLevelType w:val="multilevel"/>
    <w:tmpl w:val="A8822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  <w:b w:val="0"/>
        <w:i w:val="0"/>
      </w:rPr>
    </w:lvl>
  </w:abstractNum>
  <w:abstractNum w:abstractNumId="1">
    <w:nsid w:val="334E0569"/>
    <w:multiLevelType w:val="hybridMultilevel"/>
    <w:tmpl w:val="226A80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2B"/>
    <w:rsid w:val="00000FBA"/>
    <w:rsid w:val="00016286"/>
    <w:rsid w:val="000177DE"/>
    <w:rsid w:val="000264D9"/>
    <w:rsid w:val="00026B33"/>
    <w:rsid w:val="00026B5D"/>
    <w:rsid w:val="0004636F"/>
    <w:rsid w:val="00062AF0"/>
    <w:rsid w:val="00067716"/>
    <w:rsid w:val="00071DF6"/>
    <w:rsid w:val="00090590"/>
    <w:rsid w:val="00090F8C"/>
    <w:rsid w:val="000921FB"/>
    <w:rsid w:val="000A22AB"/>
    <w:rsid w:val="000A2427"/>
    <w:rsid w:val="000B1AED"/>
    <w:rsid w:val="000C0EBB"/>
    <w:rsid w:val="000C34F6"/>
    <w:rsid w:val="000D60B9"/>
    <w:rsid w:val="000F7F38"/>
    <w:rsid w:val="0010009D"/>
    <w:rsid w:val="00102004"/>
    <w:rsid w:val="001302DA"/>
    <w:rsid w:val="00130536"/>
    <w:rsid w:val="00144126"/>
    <w:rsid w:val="00153A9A"/>
    <w:rsid w:val="00174EB2"/>
    <w:rsid w:val="001778E1"/>
    <w:rsid w:val="001926FB"/>
    <w:rsid w:val="001C7891"/>
    <w:rsid w:val="00222395"/>
    <w:rsid w:val="00222B2F"/>
    <w:rsid w:val="00234918"/>
    <w:rsid w:val="002350C6"/>
    <w:rsid w:val="002458CE"/>
    <w:rsid w:val="00246064"/>
    <w:rsid w:val="00254E5C"/>
    <w:rsid w:val="00273CEA"/>
    <w:rsid w:val="002A0C2E"/>
    <w:rsid w:val="002B3BFC"/>
    <w:rsid w:val="002C538E"/>
    <w:rsid w:val="002C77E3"/>
    <w:rsid w:val="002D05FE"/>
    <w:rsid w:val="002E531F"/>
    <w:rsid w:val="002F43B9"/>
    <w:rsid w:val="002F51B0"/>
    <w:rsid w:val="00300FC3"/>
    <w:rsid w:val="0031439F"/>
    <w:rsid w:val="00320D86"/>
    <w:rsid w:val="0033160A"/>
    <w:rsid w:val="00340F07"/>
    <w:rsid w:val="003467ED"/>
    <w:rsid w:val="00350C9E"/>
    <w:rsid w:val="0035586C"/>
    <w:rsid w:val="00377D9D"/>
    <w:rsid w:val="00380DF3"/>
    <w:rsid w:val="003846C8"/>
    <w:rsid w:val="003A5420"/>
    <w:rsid w:val="003A587D"/>
    <w:rsid w:val="003A6E94"/>
    <w:rsid w:val="003B2795"/>
    <w:rsid w:val="003F51CC"/>
    <w:rsid w:val="004008BE"/>
    <w:rsid w:val="00406545"/>
    <w:rsid w:val="00417450"/>
    <w:rsid w:val="00422237"/>
    <w:rsid w:val="00436035"/>
    <w:rsid w:val="00444E0E"/>
    <w:rsid w:val="004452BC"/>
    <w:rsid w:val="004579C1"/>
    <w:rsid w:val="00457D3F"/>
    <w:rsid w:val="00462FDE"/>
    <w:rsid w:val="0046500F"/>
    <w:rsid w:val="00466FAA"/>
    <w:rsid w:val="00476A18"/>
    <w:rsid w:val="00491186"/>
    <w:rsid w:val="00493665"/>
    <w:rsid w:val="00494B30"/>
    <w:rsid w:val="004A73E6"/>
    <w:rsid w:val="004C1835"/>
    <w:rsid w:val="004C3DF4"/>
    <w:rsid w:val="004C7F41"/>
    <w:rsid w:val="004D55FA"/>
    <w:rsid w:val="004D66FE"/>
    <w:rsid w:val="004E49A7"/>
    <w:rsid w:val="004F29A5"/>
    <w:rsid w:val="004F2AD0"/>
    <w:rsid w:val="004F51A5"/>
    <w:rsid w:val="005059C7"/>
    <w:rsid w:val="0051377C"/>
    <w:rsid w:val="005162F8"/>
    <w:rsid w:val="005255CF"/>
    <w:rsid w:val="00526E1A"/>
    <w:rsid w:val="00542404"/>
    <w:rsid w:val="005551E3"/>
    <w:rsid w:val="0055598B"/>
    <w:rsid w:val="005642FD"/>
    <w:rsid w:val="00564576"/>
    <w:rsid w:val="005649CF"/>
    <w:rsid w:val="00597A1C"/>
    <w:rsid w:val="005A747A"/>
    <w:rsid w:val="005B60EE"/>
    <w:rsid w:val="005C06B8"/>
    <w:rsid w:val="005C4A15"/>
    <w:rsid w:val="005D3974"/>
    <w:rsid w:val="005D6521"/>
    <w:rsid w:val="005E1348"/>
    <w:rsid w:val="00602537"/>
    <w:rsid w:val="0061486E"/>
    <w:rsid w:val="006230EA"/>
    <w:rsid w:val="0063720F"/>
    <w:rsid w:val="0064247B"/>
    <w:rsid w:val="00645EA0"/>
    <w:rsid w:val="00646C8F"/>
    <w:rsid w:val="0065106B"/>
    <w:rsid w:val="0066475F"/>
    <w:rsid w:val="00666953"/>
    <w:rsid w:val="006A279D"/>
    <w:rsid w:val="006B4B7A"/>
    <w:rsid w:val="006B5494"/>
    <w:rsid w:val="006B777E"/>
    <w:rsid w:val="006D049F"/>
    <w:rsid w:val="00702BCF"/>
    <w:rsid w:val="007061E5"/>
    <w:rsid w:val="007164CE"/>
    <w:rsid w:val="0072135E"/>
    <w:rsid w:val="007351F7"/>
    <w:rsid w:val="00753F92"/>
    <w:rsid w:val="00756787"/>
    <w:rsid w:val="007712E4"/>
    <w:rsid w:val="00774C84"/>
    <w:rsid w:val="00783D33"/>
    <w:rsid w:val="007847A7"/>
    <w:rsid w:val="007922F5"/>
    <w:rsid w:val="007A221D"/>
    <w:rsid w:val="007A59F1"/>
    <w:rsid w:val="007A793D"/>
    <w:rsid w:val="007A7F49"/>
    <w:rsid w:val="007B4CBB"/>
    <w:rsid w:val="007C5683"/>
    <w:rsid w:val="007C75C7"/>
    <w:rsid w:val="007D13F7"/>
    <w:rsid w:val="007D5922"/>
    <w:rsid w:val="007E546A"/>
    <w:rsid w:val="007E7454"/>
    <w:rsid w:val="007F13BA"/>
    <w:rsid w:val="007F6E38"/>
    <w:rsid w:val="00832039"/>
    <w:rsid w:val="00843731"/>
    <w:rsid w:val="00843E90"/>
    <w:rsid w:val="00862E66"/>
    <w:rsid w:val="008676BE"/>
    <w:rsid w:val="008746EB"/>
    <w:rsid w:val="00880CAC"/>
    <w:rsid w:val="00893FDA"/>
    <w:rsid w:val="00894335"/>
    <w:rsid w:val="00896F6D"/>
    <w:rsid w:val="008A2303"/>
    <w:rsid w:val="008B16C9"/>
    <w:rsid w:val="008B5C8C"/>
    <w:rsid w:val="008C04D6"/>
    <w:rsid w:val="008C2433"/>
    <w:rsid w:val="008C3BEE"/>
    <w:rsid w:val="008E6538"/>
    <w:rsid w:val="008F4490"/>
    <w:rsid w:val="0091062B"/>
    <w:rsid w:val="00916E14"/>
    <w:rsid w:val="00917332"/>
    <w:rsid w:val="00920D83"/>
    <w:rsid w:val="00943896"/>
    <w:rsid w:val="00950227"/>
    <w:rsid w:val="00950BA8"/>
    <w:rsid w:val="00952958"/>
    <w:rsid w:val="00963389"/>
    <w:rsid w:val="00964836"/>
    <w:rsid w:val="00977C35"/>
    <w:rsid w:val="00983549"/>
    <w:rsid w:val="00986FA6"/>
    <w:rsid w:val="009977D0"/>
    <w:rsid w:val="009B0C9D"/>
    <w:rsid w:val="009B692B"/>
    <w:rsid w:val="00A01418"/>
    <w:rsid w:val="00A06253"/>
    <w:rsid w:val="00A07ABD"/>
    <w:rsid w:val="00A15B6D"/>
    <w:rsid w:val="00A23228"/>
    <w:rsid w:val="00A402D6"/>
    <w:rsid w:val="00A44236"/>
    <w:rsid w:val="00A44628"/>
    <w:rsid w:val="00A51851"/>
    <w:rsid w:val="00A767F5"/>
    <w:rsid w:val="00A80E3D"/>
    <w:rsid w:val="00A83DFB"/>
    <w:rsid w:val="00A84EA2"/>
    <w:rsid w:val="00AA0B0B"/>
    <w:rsid w:val="00AA20DE"/>
    <w:rsid w:val="00AA2A1C"/>
    <w:rsid w:val="00AA328D"/>
    <w:rsid w:val="00AA3361"/>
    <w:rsid w:val="00AA41E0"/>
    <w:rsid w:val="00AD1CB8"/>
    <w:rsid w:val="00AD7737"/>
    <w:rsid w:val="00AE59AA"/>
    <w:rsid w:val="00AF60E7"/>
    <w:rsid w:val="00B13009"/>
    <w:rsid w:val="00B140D2"/>
    <w:rsid w:val="00B24D7F"/>
    <w:rsid w:val="00B60D84"/>
    <w:rsid w:val="00B62D83"/>
    <w:rsid w:val="00B80E43"/>
    <w:rsid w:val="00B83C97"/>
    <w:rsid w:val="00B85DA6"/>
    <w:rsid w:val="00B96E6A"/>
    <w:rsid w:val="00B97D28"/>
    <w:rsid w:val="00BF3738"/>
    <w:rsid w:val="00C00B81"/>
    <w:rsid w:val="00C1611D"/>
    <w:rsid w:val="00C20D52"/>
    <w:rsid w:val="00C43B83"/>
    <w:rsid w:val="00C626AF"/>
    <w:rsid w:val="00C6747F"/>
    <w:rsid w:val="00C707B0"/>
    <w:rsid w:val="00C73063"/>
    <w:rsid w:val="00C73CAA"/>
    <w:rsid w:val="00C90362"/>
    <w:rsid w:val="00C976F9"/>
    <w:rsid w:val="00CB09AB"/>
    <w:rsid w:val="00CC6EF5"/>
    <w:rsid w:val="00CD2080"/>
    <w:rsid w:val="00CF0720"/>
    <w:rsid w:val="00CF09C0"/>
    <w:rsid w:val="00CF3BF8"/>
    <w:rsid w:val="00D02495"/>
    <w:rsid w:val="00D03FB9"/>
    <w:rsid w:val="00D2633B"/>
    <w:rsid w:val="00D27531"/>
    <w:rsid w:val="00D43322"/>
    <w:rsid w:val="00D65C1C"/>
    <w:rsid w:val="00D67CD3"/>
    <w:rsid w:val="00D71488"/>
    <w:rsid w:val="00D7466E"/>
    <w:rsid w:val="00D829B5"/>
    <w:rsid w:val="00D92F56"/>
    <w:rsid w:val="00D93F7E"/>
    <w:rsid w:val="00D97FF7"/>
    <w:rsid w:val="00DA5501"/>
    <w:rsid w:val="00DA5B72"/>
    <w:rsid w:val="00DE1E6D"/>
    <w:rsid w:val="00DF124A"/>
    <w:rsid w:val="00DF51B8"/>
    <w:rsid w:val="00E124E6"/>
    <w:rsid w:val="00E14AA4"/>
    <w:rsid w:val="00E36ED7"/>
    <w:rsid w:val="00E445E2"/>
    <w:rsid w:val="00E46D94"/>
    <w:rsid w:val="00E53A12"/>
    <w:rsid w:val="00E542A7"/>
    <w:rsid w:val="00E8170F"/>
    <w:rsid w:val="00E92A6C"/>
    <w:rsid w:val="00EA2658"/>
    <w:rsid w:val="00EC6D64"/>
    <w:rsid w:val="00ED33E2"/>
    <w:rsid w:val="00ED5074"/>
    <w:rsid w:val="00ED5E69"/>
    <w:rsid w:val="00EE3BE3"/>
    <w:rsid w:val="00EE64FB"/>
    <w:rsid w:val="00EE6A59"/>
    <w:rsid w:val="00EF746B"/>
    <w:rsid w:val="00F02B6B"/>
    <w:rsid w:val="00F161CC"/>
    <w:rsid w:val="00F1761C"/>
    <w:rsid w:val="00F21C9E"/>
    <w:rsid w:val="00F26870"/>
    <w:rsid w:val="00F34A37"/>
    <w:rsid w:val="00F50054"/>
    <w:rsid w:val="00F64CA8"/>
    <w:rsid w:val="00F72590"/>
    <w:rsid w:val="00F73A82"/>
    <w:rsid w:val="00F7622D"/>
    <w:rsid w:val="00F774E3"/>
    <w:rsid w:val="00F90E24"/>
    <w:rsid w:val="00F91E29"/>
    <w:rsid w:val="00FA18DA"/>
    <w:rsid w:val="00FB4982"/>
    <w:rsid w:val="00FB6399"/>
    <w:rsid w:val="00FC03E2"/>
    <w:rsid w:val="00FC25AF"/>
    <w:rsid w:val="00FC5F76"/>
    <w:rsid w:val="00FE5E33"/>
    <w:rsid w:val="00FE61D0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3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F2AD0"/>
    <w:pPr>
      <w:suppressAutoHyphens w:val="0"/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4F2AD0"/>
    <w:pPr>
      <w:suppressAutoHyphens w:val="0"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4F2AD0"/>
    <w:rPr>
      <w:rFonts w:ascii="Calibri" w:eastAsia="Times New Roman" w:hAnsi="Calibri" w:cs="Times New Roman"/>
      <w:lang w:val="x-none" w:eastAsia="x-none"/>
    </w:rPr>
  </w:style>
  <w:style w:type="paragraph" w:styleId="ac">
    <w:name w:val="Title"/>
    <w:basedOn w:val="a"/>
    <w:link w:val="ad"/>
    <w:qFormat/>
    <w:rsid w:val="007061E5"/>
    <w:pPr>
      <w:suppressAutoHyphens w:val="0"/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7061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3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F2AD0"/>
    <w:pPr>
      <w:suppressAutoHyphens w:val="0"/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4F2AD0"/>
    <w:pPr>
      <w:suppressAutoHyphens w:val="0"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4F2AD0"/>
    <w:rPr>
      <w:rFonts w:ascii="Calibri" w:eastAsia="Times New Roman" w:hAnsi="Calibri" w:cs="Times New Roman"/>
      <w:lang w:val="x-none" w:eastAsia="x-none"/>
    </w:rPr>
  </w:style>
  <w:style w:type="paragraph" w:styleId="ac">
    <w:name w:val="Title"/>
    <w:basedOn w:val="a"/>
    <w:link w:val="ad"/>
    <w:qFormat/>
    <w:rsid w:val="007061E5"/>
    <w:pPr>
      <w:suppressAutoHyphens w:val="0"/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7061E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518">
          <w:marLeft w:val="0"/>
          <w:marRight w:val="0"/>
          <w:marTop w:val="0"/>
          <w:marBottom w:val="75"/>
          <w:divBdr>
            <w:top w:val="single" w:sz="6" w:space="1" w:color="AFC6D4"/>
            <w:left w:val="single" w:sz="6" w:space="1" w:color="AFC6D4"/>
            <w:bottom w:val="single" w:sz="6" w:space="1" w:color="AFC6D4"/>
            <w:right w:val="single" w:sz="6" w:space="1" w:color="AFC6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98</c:v>
                </c:pt>
                <c:pt idx="1">
                  <c:v>31</c:v>
                </c:pt>
                <c:pt idx="2">
                  <c:v>24</c:v>
                </c:pt>
                <c:pt idx="3">
                  <c:v>19</c:v>
                </c:pt>
                <c:pt idx="4">
                  <c:v>16</c:v>
                </c:pt>
                <c:pt idx="5">
                  <c:v>29</c:v>
                </c:pt>
                <c:pt idx="6">
                  <c:v>21</c:v>
                </c:pt>
                <c:pt idx="7">
                  <c:v>37</c:v>
                </c:pt>
                <c:pt idx="8">
                  <c:v>15</c:v>
                </c:pt>
                <c:pt idx="9">
                  <c:v>27</c:v>
                </c:pt>
                <c:pt idx="10">
                  <c:v>22</c:v>
                </c:pt>
                <c:pt idx="11">
                  <c:v>26</c:v>
                </c:pt>
                <c:pt idx="1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69</c:v>
                </c:pt>
                <c:pt idx="1">
                  <c:v>27</c:v>
                </c:pt>
                <c:pt idx="2">
                  <c:v>18</c:v>
                </c:pt>
                <c:pt idx="3">
                  <c:v>13</c:v>
                </c:pt>
                <c:pt idx="4">
                  <c:v>14</c:v>
                </c:pt>
                <c:pt idx="5">
                  <c:v>21</c:v>
                </c:pt>
                <c:pt idx="6">
                  <c:v>17</c:v>
                </c:pt>
                <c:pt idx="7">
                  <c:v>29</c:v>
                </c:pt>
                <c:pt idx="8">
                  <c:v>6</c:v>
                </c:pt>
                <c:pt idx="9">
                  <c:v>16</c:v>
                </c:pt>
                <c:pt idx="10">
                  <c:v>18</c:v>
                </c:pt>
                <c:pt idx="11">
                  <c:v>20</c:v>
                </c:pt>
                <c:pt idx="1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Неполное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Средне-специальное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25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8</c:v>
                </c:pt>
                <c:pt idx="6">
                  <c:v>3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3</c:v>
                </c:pt>
                <c:pt idx="11">
                  <c:v>4</c:v>
                </c:pt>
                <c:pt idx="12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8513152"/>
        <c:axId val="238531328"/>
      </c:barChart>
      <c:catAx>
        <c:axId val="238513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531328"/>
        <c:crosses val="autoZero"/>
        <c:auto val="1"/>
        <c:lblAlgn val="ctr"/>
        <c:lblOffset val="100"/>
        <c:noMultiLvlLbl val="0"/>
      </c:catAx>
      <c:valAx>
        <c:axId val="238531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851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6</c:v>
                </c:pt>
                <c:pt idx="8">
                  <c:v>2</c:v>
                </c:pt>
                <c:pt idx="9">
                  <c:v>1</c:v>
                </c:pt>
                <c:pt idx="10">
                  <c:v>4</c:v>
                </c:pt>
                <c:pt idx="11">
                  <c:v>3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57</c:v>
                </c:pt>
                <c:pt idx="1">
                  <c:v>9</c:v>
                </c:pt>
                <c:pt idx="2">
                  <c:v>12</c:v>
                </c:pt>
                <c:pt idx="3">
                  <c:v>9</c:v>
                </c:pt>
                <c:pt idx="4">
                  <c:v>5</c:v>
                </c:pt>
                <c:pt idx="5">
                  <c:v>15</c:v>
                </c:pt>
                <c:pt idx="6">
                  <c:v>15</c:v>
                </c:pt>
                <c:pt idx="7">
                  <c:v>19</c:v>
                </c:pt>
                <c:pt idx="8">
                  <c:v>7</c:v>
                </c:pt>
                <c:pt idx="9">
                  <c:v>13</c:v>
                </c:pt>
                <c:pt idx="10">
                  <c:v>5</c:v>
                </c:pt>
                <c:pt idx="11">
                  <c:v>15</c:v>
                </c:pt>
                <c:pt idx="1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16</c:v>
                </c:pt>
                <c:pt idx="1">
                  <c:v>15</c:v>
                </c:pt>
                <c:pt idx="2">
                  <c:v>4</c:v>
                </c:pt>
                <c:pt idx="3">
                  <c:v>2</c:v>
                </c:pt>
                <c:pt idx="4">
                  <c:v>10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9</c:v>
                </c:pt>
                <c:pt idx="10">
                  <c:v>8</c:v>
                </c:pt>
                <c:pt idx="11">
                  <c:v>0</c:v>
                </c:pt>
                <c:pt idx="1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18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  <c:pt idx="5">
                  <c:v>7</c:v>
                </c:pt>
                <c:pt idx="6">
                  <c:v>3</c:v>
                </c:pt>
                <c:pt idx="7">
                  <c:v>7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9069952"/>
        <c:axId val="249071488"/>
      </c:barChart>
      <c:catAx>
        <c:axId val="249069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071488"/>
        <c:crosses val="autoZero"/>
        <c:auto val="1"/>
        <c:lblAlgn val="ctr"/>
        <c:lblOffset val="100"/>
        <c:noMultiLvlLbl val="0"/>
      </c:catAx>
      <c:valAx>
        <c:axId val="2490714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06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4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23</c:v>
                </c:pt>
                <c:pt idx="1">
                  <c:v>17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6</c:v>
                </c:pt>
                <c:pt idx="10">
                  <c:v>6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11 до 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16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16 до 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21 до 25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8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более 25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Лист1!$G$2:$G$14</c:f>
              <c:numCache>
                <c:formatCode>General</c:formatCode>
                <c:ptCount val="13"/>
                <c:pt idx="0">
                  <c:v>36</c:v>
                </c:pt>
                <c:pt idx="1">
                  <c:v>7</c:v>
                </c:pt>
                <c:pt idx="2">
                  <c:v>16</c:v>
                </c:pt>
                <c:pt idx="3">
                  <c:v>9</c:v>
                </c:pt>
                <c:pt idx="4">
                  <c:v>10</c:v>
                </c:pt>
                <c:pt idx="5">
                  <c:v>17</c:v>
                </c:pt>
                <c:pt idx="6">
                  <c:v>8</c:v>
                </c:pt>
                <c:pt idx="7">
                  <c:v>18</c:v>
                </c:pt>
                <c:pt idx="8">
                  <c:v>7</c:v>
                </c:pt>
                <c:pt idx="9">
                  <c:v>7</c:v>
                </c:pt>
                <c:pt idx="10">
                  <c:v>11</c:v>
                </c:pt>
                <c:pt idx="11">
                  <c:v>8</c:v>
                </c:pt>
                <c:pt idx="12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9393152"/>
        <c:axId val="249394688"/>
      </c:barChart>
      <c:catAx>
        <c:axId val="249393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394688"/>
        <c:crosses val="autoZero"/>
        <c:auto val="1"/>
        <c:lblAlgn val="ctr"/>
        <c:lblOffset val="100"/>
        <c:noMultiLvlLbl val="0"/>
      </c:catAx>
      <c:valAx>
        <c:axId val="249394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39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20</c:v>
                </c:pt>
                <c:pt idx="1">
                  <c:v>13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  <c:pt idx="10">
                  <c:v>6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от31 до 40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27</c:v>
                </c:pt>
                <c:pt idx="1">
                  <c:v>7</c:v>
                </c:pt>
                <c:pt idx="2">
                  <c:v>21</c:v>
                </c:pt>
                <c:pt idx="3">
                  <c:v>3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7</c:v>
                </c:pt>
                <c:pt idx="1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41 до 50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16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11</c:v>
                </c:pt>
                <c:pt idx="8">
                  <c:v>4</c:v>
                </c:pt>
                <c:pt idx="9">
                  <c:v>11</c:v>
                </c:pt>
                <c:pt idx="10">
                  <c:v>5</c:v>
                </c:pt>
                <c:pt idx="11">
                  <c:v>6</c:v>
                </c:pt>
                <c:pt idx="1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51 до 60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26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13</c:v>
                </c:pt>
                <c:pt idx="6">
                  <c:v>6</c:v>
                </c:pt>
                <c:pt idx="7">
                  <c:v>15</c:v>
                </c:pt>
                <c:pt idx="8">
                  <c:v>7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61 до 70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  <c:pt idx="7">
                  <c:v>16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9161984"/>
        <c:axId val="249171968"/>
      </c:barChart>
      <c:catAx>
        <c:axId val="249161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171968"/>
        <c:crosses val="autoZero"/>
        <c:auto val="1"/>
        <c:lblAlgn val="ctr"/>
        <c:lblOffset val="100"/>
        <c:noMultiLvlLbl val="0"/>
      </c:catAx>
      <c:valAx>
        <c:axId val="249171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16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уч.год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5</c:v>
                </c:pt>
                <c:pt idx="8">
                  <c:v>1</c:v>
                </c:pt>
                <c:pt idx="9">
                  <c:v>18</c:v>
                </c:pt>
                <c:pt idx="10">
                  <c:v>3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49191040"/>
        <c:axId val="249243136"/>
      </c:barChart>
      <c:catAx>
        <c:axId val="24919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43136"/>
        <c:crosses val="autoZero"/>
        <c:auto val="1"/>
        <c:lblAlgn val="ctr"/>
        <c:lblOffset val="100"/>
        <c:noMultiLvlLbl val="0"/>
      </c:catAx>
      <c:valAx>
        <c:axId val="249243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19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Распространение педагогического опыта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 </c:v>
                </c:pt>
                <c:pt idx="1">
                  <c:v>БСШ №1</c:v>
                </c:pt>
                <c:pt idx="2">
                  <c:v>БСШ №2</c:v>
                </c:pt>
                <c:pt idx="3">
                  <c:v>БССШ</c:v>
                </c:pt>
                <c:pt idx="4">
                  <c:v>ГСШ</c:v>
                </c:pt>
                <c:pt idx="5">
                  <c:v>ЕСШ</c:v>
                </c:pt>
                <c:pt idx="6">
                  <c:v>КСШ</c:v>
                </c:pt>
                <c:pt idx="7">
                  <c:v>ОСШ</c:v>
                </c:pt>
                <c:pt idx="8">
                  <c:v>ПСШ</c:v>
                </c:pt>
                <c:pt idx="9">
                  <c:v>ППСШ</c:v>
                </c:pt>
                <c:pt idx="10">
                  <c:v>РСШ</c:v>
                </c:pt>
                <c:pt idx="11">
                  <c:v>ТСШ</c:v>
                </c:pt>
                <c:pt idx="12">
                  <c:v>ЧСШ</c:v>
                </c:pt>
                <c:pt idx="13">
                  <c:v>ЧерСШ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  <c:pt idx="9">
                  <c:v>1</c:v>
                </c:pt>
                <c:pt idx="10">
                  <c:v>18</c:v>
                </c:pt>
                <c:pt idx="11">
                  <c:v>3</c:v>
                </c:pt>
                <c:pt idx="12">
                  <c:v>5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 </c:v>
                </c:pt>
                <c:pt idx="1">
                  <c:v>БСШ №1</c:v>
                </c:pt>
                <c:pt idx="2">
                  <c:v>БСШ №2</c:v>
                </c:pt>
                <c:pt idx="3">
                  <c:v>БССШ</c:v>
                </c:pt>
                <c:pt idx="4">
                  <c:v>ГСШ</c:v>
                </c:pt>
                <c:pt idx="5">
                  <c:v>ЕСШ</c:v>
                </c:pt>
                <c:pt idx="6">
                  <c:v>КСШ</c:v>
                </c:pt>
                <c:pt idx="7">
                  <c:v>ОСШ</c:v>
                </c:pt>
                <c:pt idx="8">
                  <c:v>ПСШ</c:v>
                </c:pt>
                <c:pt idx="9">
                  <c:v>ППСШ</c:v>
                </c:pt>
                <c:pt idx="10">
                  <c:v>РСШ</c:v>
                </c:pt>
                <c:pt idx="11">
                  <c:v>ТСШ</c:v>
                </c:pt>
                <c:pt idx="12">
                  <c:v>ЧСШ</c:v>
                </c:pt>
                <c:pt idx="13">
                  <c:v>ЧерСШ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18</c:v>
                </c:pt>
                <c:pt idx="2">
                  <c:v>6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5</c:v>
                </c:pt>
                <c:pt idx="7">
                  <c:v>10</c:v>
                </c:pt>
                <c:pt idx="8">
                  <c:v>12</c:v>
                </c:pt>
                <c:pt idx="9">
                  <c:v>1</c:v>
                </c:pt>
                <c:pt idx="10">
                  <c:v>7</c:v>
                </c:pt>
                <c:pt idx="11">
                  <c:v>13</c:v>
                </c:pt>
                <c:pt idx="12">
                  <c:v>15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272192"/>
        <c:axId val="249273728"/>
      </c:barChart>
      <c:catAx>
        <c:axId val="24927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73728"/>
        <c:crosses val="autoZero"/>
        <c:auto val="1"/>
        <c:lblAlgn val="ctr"/>
        <c:lblOffset val="100"/>
        <c:noMultiLvlLbl val="0"/>
      </c:catAx>
      <c:valAx>
        <c:axId val="24927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27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Имеют ИОПр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46</c:v>
                </c:pt>
                <c:pt idx="1">
                  <c:v>17</c:v>
                </c:pt>
                <c:pt idx="2">
                  <c:v>20</c:v>
                </c:pt>
                <c:pt idx="3">
                  <c:v>7</c:v>
                </c:pt>
                <c:pt idx="4">
                  <c:v>15</c:v>
                </c:pt>
                <c:pt idx="5">
                  <c:v>5</c:v>
                </c:pt>
                <c:pt idx="6">
                  <c:v>22</c:v>
                </c:pt>
                <c:pt idx="7">
                  <c:v>19</c:v>
                </c:pt>
                <c:pt idx="8">
                  <c:v>0</c:v>
                </c:pt>
                <c:pt idx="9">
                  <c:v>18</c:v>
                </c:pt>
                <c:pt idx="10">
                  <c:v>18</c:v>
                </c:pt>
                <c:pt idx="11">
                  <c:v>24</c:v>
                </c:pt>
                <c:pt idx="1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педагогов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98</c:v>
                </c:pt>
                <c:pt idx="1">
                  <c:v>31</c:v>
                </c:pt>
                <c:pt idx="2">
                  <c:v>24</c:v>
                </c:pt>
                <c:pt idx="3">
                  <c:v>19</c:v>
                </c:pt>
                <c:pt idx="4">
                  <c:v>16</c:v>
                </c:pt>
                <c:pt idx="5">
                  <c:v>29</c:v>
                </c:pt>
                <c:pt idx="6">
                  <c:v>21</c:v>
                </c:pt>
                <c:pt idx="7">
                  <c:v>37</c:v>
                </c:pt>
                <c:pt idx="8">
                  <c:v>15</c:v>
                </c:pt>
                <c:pt idx="9">
                  <c:v>27</c:v>
                </c:pt>
                <c:pt idx="10">
                  <c:v>22</c:v>
                </c:pt>
                <c:pt idx="11">
                  <c:v>26</c:v>
                </c:pt>
                <c:pt idx="12">
                  <c:v>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9726080"/>
        <c:axId val="249727616"/>
      </c:barChart>
      <c:catAx>
        <c:axId val="249726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727616"/>
        <c:crosses val="autoZero"/>
        <c:auto val="1"/>
        <c:lblAlgn val="ctr"/>
        <c:lblOffset val="100"/>
        <c:noMultiLvlLbl val="0"/>
      </c:catAx>
      <c:valAx>
        <c:axId val="249727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726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 уровень 2017-2018 уч.год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 уровень 2017-2018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9315328"/>
        <c:axId val="249316864"/>
      </c:barChart>
      <c:catAx>
        <c:axId val="249315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316864"/>
        <c:crosses val="autoZero"/>
        <c:auto val="1"/>
        <c:lblAlgn val="ctr"/>
        <c:lblOffset val="100"/>
        <c:noMultiLvlLbl val="0"/>
      </c:catAx>
      <c:valAx>
        <c:axId val="249316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31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 уровень 2017-2018 уч.год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 уровень 2017-2018 уч.год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 2018-2019 уч.год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уровень 2018-2019 уч.год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3"/>
                <c:pt idx="0">
                  <c:v>БСШ №1</c:v>
                </c:pt>
                <c:pt idx="1">
                  <c:v>БСШ №2</c:v>
                </c:pt>
                <c:pt idx="2">
                  <c:v>БССШ</c:v>
                </c:pt>
                <c:pt idx="3">
                  <c:v>ГСШ</c:v>
                </c:pt>
                <c:pt idx="4">
                  <c:v>ЕСШ</c:v>
                </c:pt>
                <c:pt idx="5">
                  <c:v>КСШ</c:v>
                </c:pt>
                <c:pt idx="6">
                  <c:v>ОСШ</c:v>
                </c:pt>
                <c:pt idx="7">
                  <c:v>ПСШ</c:v>
                </c:pt>
                <c:pt idx="8">
                  <c:v>ППСШ</c:v>
                </c:pt>
                <c:pt idx="9">
                  <c:v>РСШ</c:v>
                </c:pt>
                <c:pt idx="10">
                  <c:v>ТСШ</c:v>
                </c:pt>
                <c:pt idx="11">
                  <c:v>ЧСШ</c:v>
                </c:pt>
                <c:pt idx="12">
                  <c:v>ЧерСШ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8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49910400"/>
        <c:axId val="249911936"/>
      </c:barChart>
      <c:catAx>
        <c:axId val="24991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911936"/>
        <c:crosses val="autoZero"/>
        <c:auto val="1"/>
        <c:lblAlgn val="ctr"/>
        <c:lblOffset val="100"/>
        <c:noMultiLvlLbl val="0"/>
      </c:catAx>
      <c:valAx>
        <c:axId val="249911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91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F496-57C9-4BC6-BED1-C6E3A8A3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ACER</cp:lastModifiedBy>
  <cp:revision>2</cp:revision>
  <cp:lastPrinted>2018-07-04T06:30:00Z</cp:lastPrinted>
  <dcterms:created xsi:type="dcterms:W3CDTF">2020-03-17T02:56:00Z</dcterms:created>
  <dcterms:modified xsi:type="dcterms:W3CDTF">2020-03-17T02:56:00Z</dcterms:modified>
</cp:coreProperties>
</file>